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3D" w:rsidRPr="00544AA0" w:rsidRDefault="00544AA0" w:rsidP="00544AA0">
      <w:pPr>
        <w:jc w:val="center"/>
        <w:rPr>
          <w:rFonts w:ascii="Verdana" w:hAnsi="Verdana"/>
          <w:color w:val="1F497D" w:themeColor="text2"/>
          <w:sz w:val="56"/>
          <w:szCs w:val="56"/>
        </w:rPr>
      </w:pPr>
      <w:r w:rsidRPr="00544AA0">
        <w:rPr>
          <w:rFonts w:ascii="Verdana" w:eastAsiaTheme="majorEastAsia" w:hAnsi="Verdana" w:cstheme="majorBidi"/>
          <w:b/>
          <w:bCs/>
          <w:color w:val="1F497D" w:themeColor="text2"/>
          <w:kern w:val="24"/>
          <w:sz w:val="56"/>
          <w:szCs w:val="56"/>
        </w:rPr>
        <w:t xml:space="preserve">Projekty realizowane przez </w:t>
      </w:r>
      <w:r w:rsidRPr="00544AA0">
        <w:rPr>
          <w:rFonts w:ascii="Verdana" w:eastAsiaTheme="majorEastAsia" w:hAnsi="Verdana" w:cstheme="majorBidi"/>
          <w:b/>
          <w:bCs/>
          <w:color w:val="1F497D" w:themeColor="text2"/>
          <w:kern w:val="24"/>
          <w:sz w:val="56"/>
          <w:szCs w:val="56"/>
        </w:rPr>
        <w:br/>
      </w:r>
      <w:r w:rsidRPr="00544AA0">
        <w:rPr>
          <w:rFonts w:ascii="Verdana" w:eastAsiaTheme="majorEastAsia" w:hAnsi="Verdana" w:cstheme="majorBidi"/>
          <w:b/>
          <w:bCs/>
          <w:color w:val="1F497D" w:themeColor="text2"/>
          <w:kern w:val="24"/>
          <w:sz w:val="56"/>
          <w:szCs w:val="56"/>
        </w:rPr>
        <w:t>SPZZOZ w Wyszkowie</w:t>
      </w:r>
    </w:p>
    <w:p w:rsidR="0008035D" w:rsidRDefault="0008035D"/>
    <w:tbl>
      <w:tblPr>
        <w:tblStyle w:val="Tabela-Siatka"/>
        <w:tblW w:w="14580" w:type="dxa"/>
        <w:tblLook w:val="04A0" w:firstRow="1" w:lastRow="0" w:firstColumn="1" w:lastColumn="0" w:noHBand="0" w:noVBand="1"/>
      </w:tblPr>
      <w:tblGrid>
        <w:gridCol w:w="561"/>
        <w:gridCol w:w="7086"/>
        <w:gridCol w:w="2184"/>
        <w:gridCol w:w="1574"/>
        <w:gridCol w:w="3175"/>
      </w:tblGrid>
      <w:tr w:rsidR="0008035D" w:rsidRPr="0008035D" w:rsidTr="009623FB">
        <w:trPr>
          <w:trHeight w:val="145"/>
        </w:trPr>
        <w:tc>
          <w:tcPr>
            <w:tcW w:w="561" w:type="dxa"/>
            <w:shd w:val="clear" w:color="auto" w:fill="8DB3E2" w:themeFill="text2" w:themeFillTint="66"/>
            <w:vAlign w:val="center"/>
          </w:tcPr>
          <w:p w:rsidR="0008035D" w:rsidRPr="0008035D" w:rsidRDefault="0008035D" w:rsidP="0008035D">
            <w:pPr>
              <w:jc w:val="center"/>
              <w:rPr>
                <w:rFonts w:ascii="Verdana" w:hAnsi="Verdana" w:cs="Times New Roman"/>
                <w:b/>
                <w:sz w:val="20"/>
                <w:szCs w:val="20"/>
              </w:rPr>
            </w:pPr>
            <w:r w:rsidRPr="0008035D">
              <w:rPr>
                <w:rFonts w:ascii="Verdana" w:hAnsi="Verdana" w:cs="Times New Roman"/>
                <w:b/>
                <w:sz w:val="20"/>
                <w:szCs w:val="20"/>
              </w:rPr>
              <w:t>Lp.</w:t>
            </w:r>
          </w:p>
        </w:tc>
        <w:tc>
          <w:tcPr>
            <w:tcW w:w="7162" w:type="dxa"/>
            <w:shd w:val="clear" w:color="auto" w:fill="8DB3E2" w:themeFill="text2" w:themeFillTint="66"/>
            <w:vAlign w:val="center"/>
          </w:tcPr>
          <w:p w:rsidR="0008035D" w:rsidRPr="0008035D" w:rsidRDefault="0008035D" w:rsidP="0008035D">
            <w:pPr>
              <w:jc w:val="center"/>
              <w:rPr>
                <w:rFonts w:ascii="Verdana" w:hAnsi="Verdana" w:cs="Times New Roman"/>
                <w:b/>
                <w:sz w:val="20"/>
                <w:szCs w:val="20"/>
              </w:rPr>
            </w:pPr>
            <w:r w:rsidRPr="0008035D">
              <w:rPr>
                <w:rFonts w:ascii="Verdana" w:hAnsi="Verdana" w:cs="Times New Roman"/>
                <w:b/>
                <w:sz w:val="20"/>
                <w:szCs w:val="20"/>
              </w:rPr>
              <w:t>Nazwa zadania</w:t>
            </w:r>
          </w:p>
        </w:tc>
        <w:tc>
          <w:tcPr>
            <w:tcW w:w="2196" w:type="dxa"/>
            <w:shd w:val="clear" w:color="auto" w:fill="8DB3E2" w:themeFill="text2" w:themeFillTint="66"/>
            <w:vAlign w:val="center"/>
          </w:tcPr>
          <w:p w:rsidR="0008035D" w:rsidRPr="0008035D" w:rsidRDefault="0008035D" w:rsidP="0008035D">
            <w:pPr>
              <w:jc w:val="center"/>
              <w:rPr>
                <w:rFonts w:ascii="Verdana" w:hAnsi="Verdana" w:cs="Times New Roman"/>
                <w:b/>
                <w:sz w:val="20"/>
                <w:szCs w:val="20"/>
              </w:rPr>
            </w:pPr>
            <w:r w:rsidRPr="0008035D">
              <w:rPr>
                <w:rFonts w:ascii="Verdana" w:hAnsi="Verdana" w:cs="Times New Roman"/>
                <w:b/>
                <w:sz w:val="20"/>
                <w:szCs w:val="20"/>
              </w:rPr>
              <w:t>Termin realizacji</w:t>
            </w:r>
          </w:p>
        </w:tc>
        <w:tc>
          <w:tcPr>
            <w:tcW w:w="1463" w:type="dxa"/>
            <w:shd w:val="clear" w:color="auto" w:fill="8DB3E2" w:themeFill="text2" w:themeFillTint="66"/>
            <w:vAlign w:val="center"/>
          </w:tcPr>
          <w:p w:rsidR="0008035D" w:rsidRPr="0008035D" w:rsidRDefault="0008035D" w:rsidP="0008035D">
            <w:pPr>
              <w:jc w:val="center"/>
              <w:rPr>
                <w:rFonts w:ascii="Verdana" w:hAnsi="Verdana" w:cs="Times New Roman"/>
                <w:b/>
                <w:sz w:val="20"/>
                <w:szCs w:val="20"/>
              </w:rPr>
            </w:pPr>
            <w:r w:rsidRPr="0008035D">
              <w:rPr>
                <w:rFonts w:ascii="Verdana" w:hAnsi="Verdana" w:cs="Times New Roman"/>
                <w:b/>
                <w:sz w:val="20"/>
                <w:szCs w:val="20"/>
              </w:rPr>
              <w:t>Wartość ogółem</w:t>
            </w:r>
          </w:p>
        </w:tc>
        <w:tc>
          <w:tcPr>
            <w:tcW w:w="3198" w:type="dxa"/>
            <w:shd w:val="clear" w:color="auto" w:fill="8DB3E2" w:themeFill="text2" w:themeFillTint="66"/>
            <w:vAlign w:val="center"/>
          </w:tcPr>
          <w:p w:rsidR="0008035D" w:rsidRPr="0008035D" w:rsidRDefault="0008035D" w:rsidP="0008035D">
            <w:pPr>
              <w:jc w:val="center"/>
              <w:rPr>
                <w:rFonts w:ascii="Verdana" w:hAnsi="Verdana" w:cs="Times New Roman"/>
                <w:b/>
                <w:sz w:val="20"/>
                <w:szCs w:val="20"/>
              </w:rPr>
            </w:pPr>
            <w:r w:rsidRPr="0008035D">
              <w:rPr>
                <w:rFonts w:ascii="Verdana" w:hAnsi="Verdana" w:cs="Times New Roman"/>
                <w:b/>
                <w:sz w:val="20"/>
                <w:szCs w:val="20"/>
              </w:rPr>
              <w:t>Źródła finansowania</w:t>
            </w:r>
          </w:p>
        </w:tc>
      </w:tr>
      <w:tr w:rsidR="0008035D" w:rsidRPr="0008035D" w:rsidTr="009623FB">
        <w:trPr>
          <w:trHeight w:val="145"/>
        </w:trPr>
        <w:tc>
          <w:tcPr>
            <w:tcW w:w="561" w:type="dxa"/>
          </w:tcPr>
          <w:p w:rsidR="0008035D" w:rsidRPr="0008035D" w:rsidRDefault="0008035D" w:rsidP="0008035D">
            <w:pPr>
              <w:jc w:val="center"/>
              <w:rPr>
                <w:rFonts w:ascii="Verdana" w:hAnsi="Verdana" w:cs="Times New Roman"/>
                <w:sz w:val="20"/>
                <w:szCs w:val="20"/>
              </w:rPr>
            </w:pPr>
            <w:r w:rsidRPr="00E946F7">
              <w:rPr>
                <w:rFonts w:ascii="Verdana" w:hAnsi="Verdana" w:cs="Times New Roman"/>
                <w:sz w:val="20"/>
                <w:szCs w:val="20"/>
              </w:rPr>
              <w:t>1</w:t>
            </w:r>
          </w:p>
        </w:tc>
        <w:tc>
          <w:tcPr>
            <w:tcW w:w="7162" w:type="dxa"/>
          </w:tcPr>
          <w:p w:rsidR="0008035D" w:rsidRPr="0008035D" w:rsidRDefault="0008035D" w:rsidP="0008035D">
            <w:pPr>
              <w:rPr>
                <w:rFonts w:ascii="Verdana" w:hAnsi="Verdana" w:cs="Times New Roman"/>
                <w:bCs/>
                <w:color w:val="000000"/>
                <w:sz w:val="20"/>
                <w:szCs w:val="20"/>
              </w:rPr>
            </w:pPr>
            <w:r w:rsidRPr="0008035D">
              <w:rPr>
                <w:rFonts w:ascii="Verdana" w:hAnsi="Verdana" w:cs="Times New Roman"/>
                <w:bCs/>
                <w:color w:val="000000"/>
                <w:sz w:val="20"/>
                <w:szCs w:val="20"/>
              </w:rPr>
              <w:t xml:space="preserve">Termomodernizacja budynków Samodzielnego Publicznego Zespołu Zakładów Opieki Zdrowotnej w Wyszkowie z wymianą wyposażenia na energooszczędne oraz budowa infrastruktury służącej do produkcji i </w:t>
            </w:r>
            <w:proofErr w:type="spellStart"/>
            <w:r w:rsidRPr="0008035D">
              <w:rPr>
                <w:rFonts w:ascii="Verdana" w:hAnsi="Verdana" w:cs="Times New Roman"/>
                <w:bCs/>
                <w:color w:val="000000"/>
                <w:sz w:val="20"/>
                <w:szCs w:val="20"/>
              </w:rPr>
              <w:t>przesyłu</w:t>
            </w:r>
            <w:proofErr w:type="spellEnd"/>
            <w:r w:rsidRPr="0008035D">
              <w:rPr>
                <w:rFonts w:ascii="Verdana" w:hAnsi="Verdana" w:cs="Times New Roman"/>
                <w:bCs/>
                <w:color w:val="000000"/>
                <w:sz w:val="20"/>
                <w:szCs w:val="20"/>
              </w:rPr>
              <w:t xml:space="preserve"> energii słonecznej.</w:t>
            </w:r>
          </w:p>
          <w:p w:rsidR="0008035D" w:rsidRPr="0008035D" w:rsidRDefault="0008035D" w:rsidP="0008035D">
            <w:pPr>
              <w:rPr>
                <w:rFonts w:ascii="Verdana" w:eastAsia="Times New Roman" w:hAnsi="Verdana" w:cs="Times New Roman"/>
                <w:bCs/>
                <w:color w:val="000000"/>
                <w:sz w:val="20"/>
                <w:szCs w:val="20"/>
                <w:lang w:eastAsia="pl-PL"/>
              </w:rPr>
            </w:pPr>
            <w:r w:rsidRPr="0008035D">
              <w:rPr>
                <w:rFonts w:ascii="Verdana" w:eastAsia="Times New Roman" w:hAnsi="Verdana" w:cs="Times New Roman"/>
                <w:bCs/>
                <w:color w:val="000000"/>
                <w:sz w:val="20"/>
                <w:szCs w:val="20"/>
                <w:lang w:eastAsia="pl-PL"/>
              </w:rPr>
              <w:t>Regionalny Program Operacyjny Województwa Mazowieckiego 2007-2013 Priorytet IV, Działanie 4.3 Ochrona Powietrza, Energetyka.</w:t>
            </w:r>
          </w:p>
        </w:tc>
        <w:tc>
          <w:tcPr>
            <w:tcW w:w="2196" w:type="dxa"/>
          </w:tcPr>
          <w:p w:rsidR="0008035D" w:rsidRPr="0008035D" w:rsidRDefault="0008035D" w:rsidP="0008035D">
            <w:pPr>
              <w:rPr>
                <w:rFonts w:ascii="Verdana" w:eastAsia="Times New Roman" w:hAnsi="Verdana" w:cs="Times New Roman"/>
                <w:sz w:val="20"/>
                <w:szCs w:val="20"/>
                <w:lang w:val="en" w:eastAsia="pl-PL"/>
              </w:rPr>
            </w:pPr>
            <w:r w:rsidRPr="0008035D">
              <w:rPr>
                <w:rFonts w:ascii="Verdana" w:eastAsia="Times New Roman" w:hAnsi="Verdana" w:cs="Times New Roman"/>
                <w:sz w:val="20"/>
                <w:szCs w:val="20"/>
                <w:lang w:val="en" w:eastAsia="pl-PL"/>
              </w:rPr>
              <w:t>30/06/2013 - 30/06/2014</w:t>
            </w:r>
          </w:p>
        </w:tc>
        <w:tc>
          <w:tcPr>
            <w:tcW w:w="1463" w:type="dxa"/>
          </w:tcPr>
          <w:p w:rsidR="0008035D" w:rsidRPr="0008035D" w:rsidRDefault="0008035D" w:rsidP="0008035D">
            <w:pPr>
              <w:jc w:val="center"/>
              <w:rPr>
                <w:rFonts w:ascii="Verdana" w:hAnsi="Verdana" w:cs="Times New Roman"/>
                <w:bCs/>
                <w:iCs/>
                <w:sz w:val="20"/>
                <w:szCs w:val="20"/>
              </w:rPr>
            </w:pPr>
            <w:r w:rsidRPr="0008035D">
              <w:rPr>
                <w:rFonts w:ascii="Verdana" w:hAnsi="Verdana" w:cs="Times New Roman"/>
                <w:bCs/>
                <w:iCs/>
                <w:sz w:val="20"/>
                <w:szCs w:val="20"/>
              </w:rPr>
              <w:t>2 370 613,23</w:t>
            </w:r>
          </w:p>
          <w:p w:rsidR="0008035D" w:rsidRPr="0008035D" w:rsidRDefault="0008035D" w:rsidP="0008035D">
            <w:pPr>
              <w:jc w:val="center"/>
              <w:rPr>
                <w:rFonts w:ascii="Verdana" w:hAnsi="Verdana" w:cs="Times New Roman"/>
                <w:sz w:val="20"/>
                <w:szCs w:val="20"/>
              </w:rPr>
            </w:pPr>
          </w:p>
        </w:tc>
        <w:tc>
          <w:tcPr>
            <w:tcW w:w="3198" w:type="dxa"/>
          </w:tcPr>
          <w:p w:rsidR="0008035D" w:rsidRPr="0008035D" w:rsidRDefault="0008035D" w:rsidP="0008035D">
            <w:pPr>
              <w:rPr>
                <w:rFonts w:ascii="Verdana" w:hAnsi="Verdana" w:cs="Times New Roman"/>
                <w:bCs/>
                <w:iCs/>
                <w:sz w:val="20"/>
                <w:szCs w:val="20"/>
              </w:rPr>
            </w:pPr>
            <w:r w:rsidRPr="0008035D">
              <w:rPr>
                <w:rFonts w:ascii="Verdana" w:hAnsi="Verdana" w:cs="Times New Roman"/>
                <w:bCs/>
                <w:iCs/>
                <w:sz w:val="20"/>
                <w:szCs w:val="20"/>
              </w:rPr>
              <w:t>EFRR: 1 118 904,83</w:t>
            </w:r>
          </w:p>
          <w:p w:rsidR="0008035D" w:rsidRPr="0008035D" w:rsidRDefault="0008035D" w:rsidP="0008035D">
            <w:pP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 xml:space="preserve">Wkład własny: </w:t>
            </w:r>
            <w:r w:rsidRPr="0008035D">
              <w:rPr>
                <w:rFonts w:ascii="Verdana" w:hAnsi="Verdana" w:cs="Times New Roman"/>
                <w:bCs/>
                <w:iCs/>
                <w:sz w:val="20"/>
                <w:szCs w:val="20"/>
              </w:rPr>
              <w:t>1 251 708,40</w:t>
            </w:r>
          </w:p>
        </w:tc>
      </w:tr>
      <w:tr w:rsidR="0008035D" w:rsidRPr="0008035D" w:rsidTr="009623FB">
        <w:trPr>
          <w:trHeight w:val="145"/>
        </w:trPr>
        <w:tc>
          <w:tcPr>
            <w:tcW w:w="561" w:type="dxa"/>
          </w:tcPr>
          <w:p w:rsidR="0008035D" w:rsidRPr="0008035D" w:rsidRDefault="0008035D" w:rsidP="0008035D">
            <w:pPr>
              <w:jc w:val="center"/>
              <w:rPr>
                <w:rFonts w:ascii="Verdana" w:hAnsi="Verdana" w:cs="Times New Roman"/>
                <w:sz w:val="20"/>
                <w:szCs w:val="20"/>
              </w:rPr>
            </w:pPr>
            <w:r w:rsidRPr="00E946F7">
              <w:rPr>
                <w:rFonts w:ascii="Verdana" w:hAnsi="Verdana" w:cs="Times New Roman"/>
                <w:sz w:val="20"/>
                <w:szCs w:val="20"/>
              </w:rPr>
              <w:t>2</w:t>
            </w:r>
          </w:p>
        </w:tc>
        <w:tc>
          <w:tcPr>
            <w:tcW w:w="7162" w:type="dxa"/>
          </w:tcPr>
          <w:p w:rsidR="0008035D" w:rsidRPr="0008035D" w:rsidRDefault="0008035D" w:rsidP="0008035D">
            <w:pPr>
              <w:rPr>
                <w:rFonts w:ascii="Verdana" w:hAnsi="Verdana" w:cs="Times New Roman"/>
                <w:bCs/>
                <w:color w:val="000000"/>
                <w:sz w:val="20"/>
                <w:szCs w:val="20"/>
              </w:rPr>
            </w:pPr>
            <w:r w:rsidRPr="0008035D">
              <w:rPr>
                <w:rFonts w:ascii="Verdana" w:hAnsi="Verdana" w:cs="Times New Roman"/>
                <w:bCs/>
                <w:color w:val="000000"/>
                <w:sz w:val="20"/>
                <w:szCs w:val="20"/>
              </w:rPr>
              <w:t xml:space="preserve">Budowa lądowiska dla Szpitalnego Oddziału Ratunkowego przy SPZZOZ w Wyszkowie </w:t>
            </w:r>
          </w:p>
          <w:p w:rsidR="0008035D" w:rsidRPr="0008035D" w:rsidRDefault="0008035D" w:rsidP="0008035D">
            <w:pPr>
              <w:rPr>
                <w:rFonts w:ascii="Verdana" w:hAnsi="Verdana" w:cs="Times New Roman"/>
                <w:bCs/>
                <w:color w:val="000000"/>
                <w:sz w:val="20"/>
                <w:szCs w:val="20"/>
              </w:rPr>
            </w:pPr>
            <w:r w:rsidRPr="0008035D">
              <w:rPr>
                <w:rFonts w:ascii="Verdana" w:hAnsi="Verdana" w:cs="Times New Roman"/>
                <w:bCs/>
                <w:color w:val="000000"/>
                <w:sz w:val="20"/>
                <w:szCs w:val="20"/>
              </w:rPr>
              <w:t>Program Operacyjny Infrastruktura i  Środowisko</w:t>
            </w:r>
            <w:r w:rsidRPr="0008035D">
              <w:rPr>
                <w:rFonts w:ascii="Verdana" w:eastAsiaTheme="minorEastAsia" w:hAnsi="Verdana"/>
                <w:color w:val="000000" w:themeColor="text1"/>
                <w:kern w:val="24"/>
                <w:sz w:val="20"/>
                <w:szCs w:val="20"/>
              </w:rPr>
              <w:t xml:space="preserve"> </w:t>
            </w:r>
            <w:r w:rsidRPr="0008035D">
              <w:rPr>
                <w:rFonts w:ascii="Verdana" w:hAnsi="Verdana" w:cs="Times New Roman"/>
                <w:bCs/>
                <w:color w:val="000000"/>
                <w:sz w:val="20"/>
                <w:szCs w:val="20"/>
              </w:rPr>
              <w:t xml:space="preserve">Priorytet XII </w:t>
            </w:r>
            <w:r w:rsidRPr="0008035D">
              <w:rPr>
                <w:rFonts w:ascii="Verdana" w:hAnsi="Verdana" w:cs="Times New Roman"/>
                <w:bCs/>
                <w:iCs/>
                <w:color w:val="000000"/>
                <w:sz w:val="20"/>
                <w:szCs w:val="20"/>
              </w:rPr>
              <w:t>Bezpieczeństwo zdrowotne i poprawa efektywności systemu ochrony zdrowia</w:t>
            </w:r>
            <w:r w:rsidRPr="0008035D">
              <w:rPr>
                <w:rFonts w:ascii="Verdana" w:hAnsi="Verdana" w:cs="Times New Roman"/>
                <w:bCs/>
                <w:color w:val="000000"/>
                <w:sz w:val="20"/>
                <w:szCs w:val="20"/>
              </w:rPr>
              <w:t xml:space="preserve">, Działanie 12.1 </w:t>
            </w:r>
            <w:r w:rsidRPr="0008035D">
              <w:rPr>
                <w:rFonts w:ascii="Verdana" w:hAnsi="Verdana" w:cs="Times New Roman"/>
                <w:bCs/>
                <w:iCs/>
                <w:color w:val="000000"/>
                <w:sz w:val="20"/>
                <w:szCs w:val="20"/>
              </w:rPr>
              <w:t>Rozwój systemu ratownictwa medycznego</w:t>
            </w:r>
          </w:p>
        </w:tc>
        <w:tc>
          <w:tcPr>
            <w:tcW w:w="2196" w:type="dxa"/>
          </w:tcPr>
          <w:p w:rsidR="0008035D" w:rsidRPr="0008035D" w:rsidRDefault="0008035D" w:rsidP="0008035D">
            <w:pPr>
              <w:jc w:val="center"/>
              <w:rPr>
                <w:rFonts w:ascii="Verdana" w:hAnsi="Verdana" w:cs="Times New Roman"/>
                <w:sz w:val="20"/>
                <w:szCs w:val="20"/>
              </w:rPr>
            </w:pPr>
            <w:r w:rsidRPr="0008035D">
              <w:rPr>
                <w:rFonts w:ascii="Verdana" w:hAnsi="Verdana" w:cs="Times New Roman"/>
                <w:bCs/>
                <w:iCs/>
                <w:sz w:val="20"/>
                <w:szCs w:val="20"/>
              </w:rPr>
              <w:t>2012/2013</w:t>
            </w:r>
          </w:p>
        </w:tc>
        <w:tc>
          <w:tcPr>
            <w:tcW w:w="1463" w:type="dxa"/>
          </w:tcPr>
          <w:p w:rsidR="0008035D" w:rsidRPr="0008035D" w:rsidRDefault="0008035D" w:rsidP="0008035D">
            <w:pPr>
              <w:rPr>
                <w:rFonts w:ascii="Verdana" w:hAnsi="Verdana" w:cs="Times New Roman"/>
                <w:sz w:val="20"/>
                <w:szCs w:val="20"/>
              </w:rPr>
            </w:pPr>
            <w:r w:rsidRPr="0008035D">
              <w:rPr>
                <w:rFonts w:ascii="Verdana" w:hAnsi="Verdana" w:cs="Times New Roman"/>
                <w:sz w:val="20"/>
                <w:szCs w:val="20"/>
              </w:rPr>
              <w:t>1 824 458,00</w:t>
            </w:r>
          </w:p>
        </w:tc>
        <w:tc>
          <w:tcPr>
            <w:tcW w:w="3198" w:type="dxa"/>
          </w:tcPr>
          <w:p w:rsidR="0008035D" w:rsidRPr="0008035D" w:rsidRDefault="0008035D" w:rsidP="0008035D">
            <w:pPr>
              <w:rPr>
                <w:rFonts w:ascii="Verdana" w:hAnsi="Verdana" w:cs="Times New Roman"/>
                <w:bCs/>
                <w:iCs/>
                <w:sz w:val="20"/>
                <w:szCs w:val="20"/>
              </w:rPr>
            </w:pPr>
            <w:r w:rsidRPr="0008035D">
              <w:rPr>
                <w:rFonts w:ascii="Verdana" w:hAnsi="Verdana" w:cs="Times New Roman"/>
                <w:bCs/>
                <w:iCs/>
                <w:sz w:val="20"/>
                <w:szCs w:val="20"/>
              </w:rPr>
              <w:t>POIŚ: 1 550 789,00</w:t>
            </w:r>
          </w:p>
          <w:p w:rsidR="0008035D" w:rsidRPr="0008035D" w:rsidRDefault="0008035D" w:rsidP="0008035D">
            <w:pP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 xml:space="preserve">Wkład własny: </w:t>
            </w:r>
            <w:r w:rsidRPr="0008035D">
              <w:rPr>
                <w:rFonts w:ascii="Verdana" w:hAnsi="Verdana" w:cs="Times New Roman"/>
                <w:bCs/>
                <w:iCs/>
                <w:sz w:val="20"/>
                <w:szCs w:val="20"/>
              </w:rPr>
              <w:t>273 669,00</w:t>
            </w:r>
          </w:p>
          <w:p w:rsidR="0008035D" w:rsidRPr="0008035D" w:rsidRDefault="0008035D" w:rsidP="0008035D">
            <w:pPr>
              <w:rPr>
                <w:rFonts w:ascii="Verdana" w:hAnsi="Verdana" w:cs="Times New Roman"/>
                <w:sz w:val="20"/>
                <w:szCs w:val="20"/>
              </w:rPr>
            </w:pPr>
          </w:p>
        </w:tc>
      </w:tr>
    </w:tbl>
    <w:p w:rsidR="0008035D" w:rsidRDefault="0008035D"/>
    <w:p w:rsidR="0008035D" w:rsidRDefault="0008035D">
      <w:pPr>
        <w:rPr>
          <w:sz w:val="24"/>
          <w:szCs w:val="24"/>
        </w:rPr>
      </w:pPr>
    </w:p>
    <w:p w:rsidR="00544AA0" w:rsidRDefault="00544AA0">
      <w:pPr>
        <w:rPr>
          <w:sz w:val="24"/>
          <w:szCs w:val="24"/>
        </w:rPr>
      </w:pPr>
    </w:p>
    <w:p w:rsidR="00544AA0" w:rsidRDefault="00544AA0">
      <w:pPr>
        <w:rPr>
          <w:sz w:val="24"/>
          <w:szCs w:val="24"/>
        </w:rPr>
      </w:pPr>
    </w:p>
    <w:p w:rsidR="00544AA0" w:rsidRPr="00E946F7" w:rsidRDefault="00544AA0">
      <w:pPr>
        <w:rPr>
          <w:sz w:val="24"/>
          <w:szCs w:val="24"/>
        </w:rPr>
      </w:pPr>
    </w:p>
    <w:p w:rsidR="00544AA0" w:rsidRDefault="00544AA0" w:rsidP="0008035D">
      <w:pPr>
        <w:spacing w:after="240" w:line="240" w:lineRule="auto"/>
        <w:jc w:val="center"/>
        <w:rPr>
          <w:rFonts w:ascii="Verdana" w:eastAsia="Times New Roman" w:hAnsi="Verdana" w:cs="Times New Roman"/>
          <w:b/>
          <w:bCs/>
          <w:color w:val="000000"/>
          <w:sz w:val="24"/>
          <w:szCs w:val="24"/>
          <w:lang w:eastAsia="pl-PL"/>
        </w:rPr>
      </w:pPr>
    </w:p>
    <w:p w:rsidR="00544AA0" w:rsidRDefault="00544AA0" w:rsidP="0008035D">
      <w:pPr>
        <w:spacing w:after="240" w:line="240" w:lineRule="auto"/>
        <w:jc w:val="center"/>
        <w:rPr>
          <w:rFonts w:ascii="Verdana" w:eastAsia="Times New Roman" w:hAnsi="Verdana" w:cs="Times New Roman"/>
          <w:b/>
          <w:bCs/>
          <w:color w:val="000000"/>
          <w:sz w:val="24"/>
          <w:szCs w:val="24"/>
          <w:lang w:eastAsia="pl-PL"/>
        </w:rPr>
      </w:pPr>
      <w:r>
        <w:rPr>
          <w:rFonts w:ascii="Verdana" w:eastAsia="Times New Roman" w:hAnsi="Verdana" w:cs="Times New Roman"/>
          <w:b/>
          <w:bCs/>
          <w:noProof/>
          <w:color w:val="000000"/>
          <w:sz w:val="24"/>
          <w:szCs w:val="24"/>
          <w:lang w:eastAsia="pl-PL"/>
        </w:rPr>
        <w:lastRenderedPageBreak/>
        <w:drawing>
          <wp:inline distT="0" distB="0" distL="0" distR="0" wp14:anchorId="495D9EAC">
            <wp:extent cx="5773420" cy="7499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3420" cy="749935"/>
                    </a:xfrm>
                    <a:prstGeom prst="rect">
                      <a:avLst/>
                    </a:prstGeom>
                    <a:noFill/>
                  </pic:spPr>
                </pic:pic>
              </a:graphicData>
            </a:graphic>
          </wp:inline>
        </w:drawing>
      </w:r>
    </w:p>
    <w:p w:rsidR="00544AA0" w:rsidRDefault="00544AA0" w:rsidP="0008035D">
      <w:pPr>
        <w:spacing w:after="240" w:line="240" w:lineRule="auto"/>
        <w:jc w:val="center"/>
        <w:rPr>
          <w:rFonts w:ascii="Verdana" w:eastAsia="Times New Roman" w:hAnsi="Verdana" w:cs="Times New Roman"/>
          <w:b/>
          <w:bCs/>
          <w:color w:val="000000"/>
          <w:sz w:val="24"/>
          <w:szCs w:val="24"/>
          <w:lang w:eastAsia="pl-PL"/>
        </w:rPr>
      </w:pPr>
    </w:p>
    <w:p w:rsidR="0008035D" w:rsidRPr="0008035D" w:rsidRDefault="0008035D" w:rsidP="0008035D">
      <w:pPr>
        <w:spacing w:after="240" w:line="240" w:lineRule="auto"/>
        <w:jc w:val="center"/>
        <w:rPr>
          <w:rFonts w:ascii="Verdana" w:eastAsia="Times New Roman" w:hAnsi="Verdana" w:cs="Times New Roman"/>
          <w:color w:val="000000"/>
          <w:sz w:val="24"/>
          <w:szCs w:val="24"/>
          <w:lang w:eastAsia="pl-PL"/>
        </w:rPr>
      </w:pPr>
      <w:r w:rsidRPr="0008035D">
        <w:rPr>
          <w:rFonts w:ascii="Verdana" w:eastAsia="Times New Roman" w:hAnsi="Verdana" w:cs="Times New Roman"/>
          <w:b/>
          <w:bCs/>
          <w:color w:val="000000"/>
          <w:sz w:val="24"/>
          <w:szCs w:val="24"/>
          <w:lang w:eastAsia="pl-PL"/>
        </w:rPr>
        <w:t xml:space="preserve">Projekt „Termomodernizacja budynków Samodzielnego Publicznego Zespołu Zakładów Opieki Zdrowotnej w Wyszkowie z wymianą wyposażenia na energooszczędne oraz budowa infrastruktury służącej do produkcji i </w:t>
      </w:r>
      <w:proofErr w:type="spellStart"/>
      <w:r w:rsidRPr="0008035D">
        <w:rPr>
          <w:rFonts w:ascii="Verdana" w:eastAsia="Times New Roman" w:hAnsi="Verdana" w:cs="Times New Roman"/>
          <w:b/>
          <w:bCs/>
          <w:color w:val="000000"/>
          <w:sz w:val="24"/>
          <w:szCs w:val="24"/>
          <w:lang w:eastAsia="pl-PL"/>
        </w:rPr>
        <w:t>przesyłu</w:t>
      </w:r>
      <w:proofErr w:type="spellEnd"/>
      <w:r w:rsidRPr="0008035D">
        <w:rPr>
          <w:rFonts w:ascii="Verdana" w:eastAsia="Times New Roman" w:hAnsi="Verdana" w:cs="Times New Roman"/>
          <w:b/>
          <w:bCs/>
          <w:color w:val="000000"/>
          <w:sz w:val="24"/>
          <w:szCs w:val="24"/>
          <w:lang w:eastAsia="pl-PL"/>
        </w:rPr>
        <w:t xml:space="preserve"> energii słonecznej” współfinansowany przez Unię Europejską ze środków Europejskiego Funduszu Rozwoju Regionalnego w ramach Regionalnego Programu Operacyjnego Województwa Mazowieckiego 2007-2013</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Beneficjent: </w:t>
      </w:r>
      <w:r w:rsidRPr="0008035D">
        <w:rPr>
          <w:rFonts w:ascii="Verdana" w:eastAsia="Times New Roman" w:hAnsi="Verdana" w:cs="Times New Roman"/>
          <w:b/>
          <w:bCs/>
          <w:color w:val="000000"/>
          <w:sz w:val="18"/>
          <w:szCs w:val="18"/>
          <w:lang w:eastAsia="pl-PL"/>
        </w:rPr>
        <w:t>Samodzielny Publiczny Zespół Zakładów Opieki Zdrowotnej w Wyszkowie</w:t>
      </w:r>
      <w:r w:rsidRPr="0008035D">
        <w:rPr>
          <w:rFonts w:ascii="Verdana" w:eastAsia="Times New Roman" w:hAnsi="Verdana" w:cs="Times New Roman"/>
          <w:color w:val="000000"/>
          <w:sz w:val="18"/>
          <w:szCs w:val="18"/>
          <w:lang w:eastAsia="pl-PL"/>
        </w:rPr>
        <w:br/>
        <w:t xml:space="preserve">Wartość projektu: </w:t>
      </w:r>
      <w:r w:rsidRPr="0008035D">
        <w:rPr>
          <w:rFonts w:ascii="Verdana" w:eastAsia="Times New Roman" w:hAnsi="Verdana" w:cs="Times New Roman"/>
          <w:b/>
          <w:bCs/>
          <w:color w:val="000000"/>
          <w:sz w:val="18"/>
          <w:szCs w:val="18"/>
          <w:lang w:eastAsia="pl-PL"/>
        </w:rPr>
        <w:t>2 370 613,23 zł</w:t>
      </w:r>
      <w:r w:rsidRPr="0008035D">
        <w:rPr>
          <w:rFonts w:ascii="Verdana" w:eastAsia="Times New Roman" w:hAnsi="Verdana" w:cs="Times New Roman"/>
          <w:color w:val="000000"/>
          <w:sz w:val="18"/>
          <w:szCs w:val="18"/>
          <w:lang w:eastAsia="pl-PL"/>
        </w:rPr>
        <w:t xml:space="preserve">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Wydatki kwalifikowalne: </w:t>
      </w:r>
      <w:r w:rsidRPr="0008035D">
        <w:rPr>
          <w:rFonts w:ascii="Verdana" w:eastAsia="Times New Roman" w:hAnsi="Verdana" w:cs="Times New Roman"/>
          <w:b/>
          <w:bCs/>
          <w:color w:val="000000"/>
          <w:sz w:val="18"/>
          <w:szCs w:val="18"/>
          <w:lang w:eastAsia="pl-PL"/>
        </w:rPr>
        <w:t>1 598 435,47 zł</w:t>
      </w:r>
      <w:r w:rsidRPr="0008035D">
        <w:rPr>
          <w:rFonts w:ascii="Verdana" w:eastAsia="Times New Roman" w:hAnsi="Verdana" w:cs="Times New Roman"/>
          <w:color w:val="000000"/>
          <w:sz w:val="18"/>
          <w:szCs w:val="18"/>
          <w:lang w:eastAsia="pl-PL"/>
        </w:rPr>
        <w:t xml:space="preserve">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Kwota dofinansowania z Unii Europejskiej: </w:t>
      </w:r>
      <w:r w:rsidRPr="0008035D">
        <w:rPr>
          <w:rFonts w:ascii="Verdana" w:eastAsia="Times New Roman" w:hAnsi="Verdana" w:cs="Times New Roman"/>
          <w:b/>
          <w:bCs/>
          <w:color w:val="000000"/>
          <w:sz w:val="18"/>
          <w:szCs w:val="18"/>
          <w:lang w:eastAsia="pl-PL"/>
        </w:rPr>
        <w:t>1 118 904,83 zł</w:t>
      </w:r>
      <w:r w:rsidRPr="0008035D">
        <w:rPr>
          <w:rFonts w:ascii="Verdana" w:eastAsia="Times New Roman" w:hAnsi="Verdana" w:cs="Times New Roman"/>
          <w:color w:val="000000"/>
          <w:sz w:val="18"/>
          <w:szCs w:val="18"/>
          <w:lang w:eastAsia="pl-PL"/>
        </w:rPr>
        <w:t xml:space="preserve"> </w:t>
      </w:r>
    </w:p>
    <w:p w:rsidR="0008035D" w:rsidRPr="0008035D" w:rsidRDefault="0008035D" w:rsidP="0008035D">
      <w:pPr>
        <w:spacing w:after="24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Planowany termin zakończenia inwestycji: </w:t>
      </w:r>
      <w:r w:rsidRPr="0008035D">
        <w:rPr>
          <w:rFonts w:ascii="Verdana" w:eastAsia="Times New Roman" w:hAnsi="Verdana" w:cs="Times New Roman"/>
          <w:b/>
          <w:bCs/>
          <w:color w:val="000000"/>
          <w:sz w:val="18"/>
          <w:szCs w:val="18"/>
          <w:lang w:eastAsia="pl-PL"/>
        </w:rPr>
        <w:t>30 czerwiec 2014 r.</w:t>
      </w:r>
    </w:p>
    <w:p w:rsidR="0008035D" w:rsidRPr="0008035D" w:rsidRDefault="0008035D" w:rsidP="0008035D">
      <w:pPr>
        <w:spacing w:after="240" w:line="240" w:lineRule="auto"/>
        <w:jc w:val="both"/>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Projekt realizowany jest w ramach Regionalnego Programu Operacyjnego Województwa Mazowieckiego 2007-2013, Priorytet IV Środowisko, zapobieganie zagrożeniom i energetyka, Działanie 4.3  Ochrona powietrza, energetyka – Termomodernizacja budynków użyteczności publicznej.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b/>
          <w:bCs/>
          <w:color w:val="000000"/>
          <w:sz w:val="18"/>
          <w:szCs w:val="18"/>
          <w:lang w:eastAsia="pl-PL"/>
        </w:rPr>
        <w:t xml:space="preserve">Informacje o Projekcie </w:t>
      </w:r>
      <w:r w:rsidRPr="0008035D">
        <w:rPr>
          <w:rFonts w:ascii="Verdana" w:eastAsia="Times New Roman" w:hAnsi="Verdana" w:cs="Times New Roman"/>
          <w:color w:val="000000"/>
          <w:sz w:val="18"/>
          <w:szCs w:val="18"/>
          <w:lang w:eastAsia="pl-PL"/>
        </w:rPr>
        <w:br/>
      </w:r>
      <w:r w:rsidRPr="0008035D">
        <w:rPr>
          <w:rFonts w:ascii="Verdana" w:eastAsia="Times New Roman" w:hAnsi="Verdana" w:cs="Times New Roman"/>
          <w:color w:val="000000"/>
          <w:sz w:val="18"/>
          <w:szCs w:val="18"/>
          <w:lang w:eastAsia="pl-PL"/>
        </w:rPr>
        <w:br/>
        <w:t xml:space="preserve">Koncepcja realizacji inwestycji powstała w 2009 r. i stanowi kontynuację działań SPZZOZ w Wyszkowie w zakresie termomodernizacji budynków oraz wykorzystywania odnawialnych źródeł energii. SPZZOZ w Wyszkowie dzięki środkom zewnętrznym zrealizował w latach 2005-2006 inwestycję „Termomodernizacja budynku Szpitala w Wyszkowie”. Środki na sfinansowanie przedmiotowego przedsięwzięcia pochodziły z Wojewódzkiego Funduszu Ochrony Środowiska i Gospodarki Wodnej. Wartość projektu wyniosła 1 126 257,30 złotych. </w:t>
      </w:r>
      <w:r w:rsidRPr="0008035D">
        <w:rPr>
          <w:rFonts w:ascii="Verdana" w:eastAsia="Times New Roman" w:hAnsi="Verdana" w:cs="Times New Roman"/>
          <w:color w:val="000000"/>
          <w:sz w:val="18"/>
          <w:szCs w:val="18"/>
          <w:lang w:eastAsia="pl-PL"/>
        </w:rPr>
        <w:br/>
        <w:t xml:space="preserve">Mając na celu dalsze ograniczanie strat energii oraz dywersyfikację źródeł energii, SPZZOZ w Wyszkowie, jako samorządowa jednostka organizacyjna, zaplanował realizację niniejszej inwestycji, która polega na kontynuacji realizacji zadań z zakresu termomodernizacji w odniesieniu do pozostałych budynków jednostki, jak również na zastosowaniu odnawialnych źródeł energii.  </w:t>
      </w:r>
      <w:r w:rsidRPr="0008035D">
        <w:rPr>
          <w:rFonts w:ascii="Verdana" w:eastAsia="Times New Roman" w:hAnsi="Verdana" w:cs="Times New Roman"/>
          <w:color w:val="000000"/>
          <w:sz w:val="18"/>
          <w:szCs w:val="18"/>
          <w:lang w:eastAsia="pl-PL"/>
        </w:rPr>
        <w:br/>
      </w:r>
      <w:r w:rsidRPr="0008035D">
        <w:rPr>
          <w:rFonts w:ascii="Verdana" w:eastAsia="Times New Roman" w:hAnsi="Verdana" w:cs="Times New Roman"/>
          <w:color w:val="000000"/>
          <w:sz w:val="18"/>
          <w:szCs w:val="18"/>
          <w:lang w:eastAsia="pl-PL"/>
        </w:rPr>
        <w:br/>
        <w:t xml:space="preserve">Przedmiotem zadania inwestycyjnego jest: termomodernizacja 3 budynków SPZZOZ (bud. przychodni specjalistycznych, bud. administracyjno-biurowego oraz portierni  z warsztatami i agregatami awaryjnie zasilającymi SPZZOZ w Wyszkowie w prąd) a także budowa niezależnych, wspomagających przygotowanie ciepłej wody użytkowej systemów solarnych dla węzłów ciepła w budynku przychodni oraz w budynku adm.-biurowym.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r>
      <w:r w:rsidRPr="0008035D">
        <w:rPr>
          <w:rFonts w:ascii="Verdana" w:eastAsia="Times New Roman" w:hAnsi="Verdana" w:cs="Times New Roman"/>
          <w:b/>
          <w:bCs/>
          <w:color w:val="000000"/>
          <w:sz w:val="18"/>
          <w:szCs w:val="18"/>
          <w:lang w:eastAsia="pl-PL"/>
        </w:rPr>
        <w:t xml:space="preserve">Budynek administracyjny </w:t>
      </w:r>
      <w:r w:rsidRPr="0008035D">
        <w:rPr>
          <w:rFonts w:ascii="Verdana" w:eastAsia="Times New Roman" w:hAnsi="Verdana" w:cs="Times New Roman"/>
          <w:color w:val="000000"/>
          <w:sz w:val="18"/>
          <w:szCs w:val="18"/>
          <w:lang w:eastAsia="pl-PL"/>
        </w:rPr>
        <w:br/>
      </w:r>
      <w:r w:rsidRPr="0008035D">
        <w:rPr>
          <w:rFonts w:ascii="Verdana" w:eastAsia="Times New Roman" w:hAnsi="Verdana" w:cs="Times New Roman"/>
          <w:color w:val="000000"/>
          <w:sz w:val="18"/>
          <w:szCs w:val="18"/>
          <w:lang w:eastAsia="pl-PL"/>
        </w:rPr>
        <w:lastRenderedPageBreak/>
        <w:br/>
        <w:t xml:space="preserve">Jest to budynek dwukondygnacyjny z podpiwniczeniem wykonany w technologii tradycyjnej murowanej. Kubatura obiektu wynosi 2007,90 m3, natomiast powierzchnia użytkowa 725,58 m2. </w:t>
      </w:r>
      <w:r w:rsidRPr="0008035D">
        <w:rPr>
          <w:rFonts w:ascii="Verdana" w:eastAsia="Times New Roman" w:hAnsi="Verdana" w:cs="Times New Roman"/>
          <w:color w:val="000000"/>
          <w:sz w:val="18"/>
          <w:szCs w:val="18"/>
          <w:lang w:eastAsia="pl-PL"/>
        </w:rPr>
        <w:br/>
        <w:t xml:space="preserve">Opracowanie w swoim zakresie obejmuje: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stolarki okiennej zewnętrznej,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stolarki drzwiowej zewnętrznej,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ścian zewnętrznych styropianem gr 14 cm z wyprawą cienkowarstwową,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ścian piwnic styropianem obustronnie powlekanym papą gr 14 cm,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 ocieplenie stropodachu w przestrzeni wentylacyjnej wełną granulowaną gr 20 cm,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 części podziemnej ocieplenie podłoża styropianem,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styropianem gr 5 cm stropów między piętrami,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wykonanie wentylacji grawitacyjnej </w:t>
      </w:r>
      <w:r w:rsidRPr="0008035D">
        <w:rPr>
          <w:rFonts w:ascii="TimesNewRoman" w:eastAsia="Times New Roman" w:hAnsi="TimesNewRoman" w:cs="Times New Roman"/>
          <w:color w:val="000000"/>
          <w:sz w:val="18"/>
          <w:szCs w:val="18"/>
          <w:lang w:eastAsia="pl-PL"/>
        </w:rPr>
        <w:t>–</w:t>
      </w:r>
      <w:r w:rsidRPr="0008035D">
        <w:rPr>
          <w:rFonts w:ascii="Verdana" w:eastAsia="Times New Roman" w:hAnsi="Verdana" w:cs="Times New Roman"/>
          <w:color w:val="000000"/>
          <w:sz w:val="18"/>
          <w:szCs w:val="18"/>
          <w:lang w:eastAsia="pl-PL"/>
        </w:rPr>
        <w:t xml:space="preserve"> udrożnienie starych przewodów i dobudowa nowych,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montaż klimatyzatorów,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montaż zaworów grzejnikowych termostatycznych,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starej instalacji centralnego ogrzewania na nową z rur miedzianych , </w:t>
      </w:r>
    </w:p>
    <w:p w:rsidR="0008035D" w:rsidRPr="0008035D" w:rsidRDefault="0008035D" w:rsidP="0008035D">
      <w:pPr>
        <w:numPr>
          <w:ilvl w:val="0"/>
          <w:numId w:val="1"/>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instalacji </w:t>
      </w:r>
      <w:proofErr w:type="spellStart"/>
      <w:r w:rsidRPr="0008035D">
        <w:rPr>
          <w:rFonts w:ascii="Verdana" w:eastAsia="Times New Roman" w:hAnsi="Verdana" w:cs="Times New Roman"/>
          <w:color w:val="000000"/>
          <w:sz w:val="18"/>
          <w:szCs w:val="18"/>
          <w:lang w:eastAsia="pl-PL"/>
        </w:rPr>
        <w:t>wod-kan</w:t>
      </w:r>
      <w:proofErr w:type="spellEnd"/>
      <w:r w:rsidRPr="0008035D">
        <w:rPr>
          <w:rFonts w:ascii="Verdana" w:eastAsia="Times New Roman" w:hAnsi="Verdana" w:cs="Times New Roman"/>
          <w:color w:val="000000"/>
          <w:sz w:val="18"/>
          <w:szCs w:val="18"/>
          <w:lang w:eastAsia="pl-PL"/>
        </w:rPr>
        <w:t xml:space="preserve">,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Ponadto w zakresie przystosowania budynku dla osób niepełnosprawnych przy wejściu do budynku zlokalizowano dla osób niepełnosprawnych platformę pionową o udźwigu do 300 kg i wysokości podnoszenia do 2 m .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r>
      <w:r w:rsidRPr="0008035D">
        <w:rPr>
          <w:rFonts w:ascii="Verdana" w:eastAsia="Times New Roman" w:hAnsi="Verdana" w:cs="Times New Roman"/>
          <w:b/>
          <w:bCs/>
          <w:color w:val="000000"/>
          <w:sz w:val="18"/>
          <w:szCs w:val="18"/>
          <w:lang w:eastAsia="pl-PL"/>
        </w:rPr>
        <w:t xml:space="preserve">Budynek przychodni z apteką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t xml:space="preserve">Jest to budynek dwukondygnacyjny z podpiwniczeniem wykonany w technologii tradycyjnej murowanej. Kubatura obiektu wynosi 2007,90 m3, natomiast powierzchnia użytkowa 625,32 m2.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t xml:space="preserve">Opracowanie w swoim zakresie obejmuje: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stolarki okiennej zewnętrznej,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stolarki drzwiowej zewnętrznej,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ścian zewnętrznych styropianem gr 14 cm z wyprawą cienkowarstwową,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ścian piwnic styropianem obustronnie powlekanym papą gr 14 cm,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stropodachu w przestrzeni wentylacyjnej wełną granulowaną gr 20 cm,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 części podziemnej ocieplenie podłoża styropianem,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styropianem gr 5 cm </w:t>
      </w:r>
      <w:proofErr w:type="spellStart"/>
      <w:r w:rsidRPr="0008035D">
        <w:rPr>
          <w:rFonts w:ascii="Verdana" w:eastAsia="Times New Roman" w:hAnsi="Verdana" w:cs="Times New Roman"/>
          <w:color w:val="000000"/>
          <w:sz w:val="18"/>
          <w:szCs w:val="18"/>
          <w:lang w:eastAsia="pl-PL"/>
        </w:rPr>
        <w:t>stropow</w:t>
      </w:r>
      <w:proofErr w:type="spellEnd"/>
      <w:r w:rsidRPr="0008035D">
        <w:rPr>
          <w:rFonts w:ascii="Verdana" w:eastAsia="Times New Roman" w:hAnsi="Verdana" w:cs="Times New Roman"/>
          <w:color w:val="000000"/>
          <w:sz w:val="18"/>
          <w:szCs w:val="18"/>
          <w:lang w:eastAsia="pl-PL"/>
        </w:rPr>
        <w:t xml:space="preserve"> miedzy piętrami,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wykonanie wentylacji grawitacyjnej </w:t>
      </w:r>
      <w:r w:rsidRPr="0008035D">
        <w:rPr>
          <w:rFonts w:ascii="TimesNewRoman" w:eastAsia="Times New Roman" w:hAnsi="TimesNewRoman" w:cs="Times New Roman"/>
          <w:color w:val="000000"/>
          <w:sz w:val="18"/>
          <w:szCs w:val="18"/>
          <w:lang w:eastAsia="pl-PL"/>
        </w:rPr>
        <w:t>–</w:t>
      </w:r>
      <w:r w:rsidRPr="0008035D">
        <w:rPr>
          <w:rFonts w:ascii="Verdana" w:eastAsia="Times New Roman" w:hAnsi="Verdana" w:cs="Times New Roman"/>
          <w:color w:val="000000"/>
          <w:sz w:val="18"/>
          <w:szCs w:val="18"/>
          <w:lang w:eastAsia="pl-PL"/>
        </w:rPr>
        <w:t xml:space="preserve"> udrożnienie starych przewodów i dobudowa nowych,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montaż klimatyzatorów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montaż zaworów grzejnikowych termostatycznych,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lastRenderedPageBreak/>
        <w:t xml:space="preserve">wymianie starej instalacji centralnego ogrzewania na nową z rur miedzianych, </w:t>
      </w:r>
    </w:p>
    <w:p w:rsidR="0008035D" w:rsidRPr="0008035D" w:rsidRDefault="0008035D" w:rsidP="0008035D">
      <w:pPr>
        <w:numPr>
          <w:ilvl w:val="0"/>
          <w:numId w:val="2"/>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instalacji </w:t>
      </w:r>
      <w:proofErr w:type="spellStart"/>
      <w:r w:rsidRPr="0008035D">
        <w:rPr>
          <w:rFonts w:ascii="Verdana" w:eastAsia="Times New Roman" w:hAnsi="Verdana" w:cs="Times New Roman"/>
          <w:color w:val="000000"/>
          <w:sz w:val="18"/>
          <w:szCs w:val="18"/>
          <w:lang w:eastAsia="pl-PL"/>
        </w:rPr>
        <w:t>wod-kan</w:t>
      </w:r>
      <w:proofErr w:type="spellEnd"/>
      <w:r w:rsidRPr="0008035D">
        <w:rPr>
          <w:rFonts w:ascii="Verdana" w:eastAsia="Times New Roman" w:hAnsi="Verdana" w:cs="Times New Roman"/>
          <w:color w:val="000000"/>
          <w:sz w:val="18"/>
          <w:szCs w:val="18"/>
          <w:lang w:eastAsia="pl-PL"/>
        </w:rPr>
        <w:t xml:space="preserve">,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Ponadto w zakresie przystosowania budynku dla osób niepełnosprawnych przy wejściu do budynku zlokalizowano dla osób niepełnosprawnych pochylnię o nawierzchni z kostki brukowej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r>
      <w:r w:rsidRPr="0008035D">
        <w:rPr>
          <w:rFonts w:ascii="Verdana" w:eastAsia="Times New Roman" w:hAnsi="Verdana" w:cs="Times New Roman"/>
          <w:b/>
          <w:bCs/>
          <w:color w:val="000000"/>
          <w:sz w:val="18"/>
          <w:szCs w:val="18"/>
          <w:lang w:eastAsia="pl-PL"/>
        </w:rPr>
        <w:t xml:space="preserve">Budynek warsztatowo-garażowy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t xml:space="preserve">Jest to budynek jednokondygnacyjny wykonany w technologii tradycyjnej murowanej. Kubatura obiektu wynosi 912,40 m3, natomiast powierzchnia użytkowa 180,40 m2.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t xml:space="preserve">Opracowanie w swoim zakresie obejmuje: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stolarki okiennej zewnętrznej,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stolarki </w:t>
      </w:r>
      <w:r w:rsidRPr="0008035D">
        <w:rPr>
          <w:rFonts w:ascii="TimesNewRoman" w:eastAsia="Times New Roman" w:hAnsi="TimesNewRoman" w:cs="Times New Roman"/>
          <w:color w:val="000000"/>
          <w:sz w:val="18"/>
          <w:szCs w:val="18"/>
          <w:lang w:eastAsia="pl-PL"/>
        </w:rPr>
        <w:t>–</w:t>
      </w:r>
      <w:r w:rsidRPr="0008035D">
        <w:rPr>
          <w:rFonts w:ascii="Verdana" w:eastAsia="Times New Roman" w:hAnsi="Verdana" w:cs="Times New Roman"/>
          <w:color w:val="000000"/>
          <w:sz w:val="18"/>
          <w:szCs w:val="18"/>
          <w:lang w:eastAsia="pl-PL"/>
        </w:rPr>
        <w:t xml:space="preserve"> wrót garażowych,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ścian zewnętrznych styropianem gr 14 cm z wyprawą cienkowarstwową,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ocieplenie stropodachu wełną mineralną twardą gr 15 cm,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wykonanie wentylacji grawitacyjnej </w:t>
      </w:r>
      <w:r w:rsidRPr="0008035D">
        <w:rPr>
          <w:rFonts w:ascii="TimesNewRoman" w:eastAsia="Times New Roman" w:hAnsi="TimesNewRoman" w:cs="Times New Roman"/>
          <w:color w:val="000000"/>
          <w:sz w:val="18"/>
          <w:szCs w:val="18"/>
          <w:lang w:eastAsia="pl-PL"/>
        </w:rPr>
        <w:t>–</w:t>
      </w:r>
      <w:r w:rsidRPr="0008035D">
        <w:rPr>
          <w:rFonts w:ascii="Verdana" w:eastAsia="Times New Roman" w:hAnsi="Verdana" w:cs="Times New Roman"/>
          <w:color w:val="000000"/>
          <w:sz w:val="18"/>
          <w:szCs w:val="18"/>
          <w:lang w:eastAsia="pl-PL"/>
        </w:rPr>
        <w:t xml:space="preserve"> udrożnienie starych przewodów i dobudowa nowych,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montaż zaworów grzejnikowych termostatycznych,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wymianie starej instalacji centralnego ogrzewania na nową z rur miedzianych , </w:t>
      </w:r>
    </w:p>
    <w:p w:rsidR="0008035D" w:rsidRPr="0008035D" w:rsidRDefault="0008035D" w:rsidP="0008035D">
      <w:pPr>
        <w:numPr>
          <w:ilvl w:val="0"/>
          <w:numId w:val="3"/>
        </w:numPr>
        <w:spacing w:before="100" w:beforeAutospacing="1" w:after="100" w:afterAutospacing="1" w:line="240" w:lineRule="auto"/>
        <w:ind w:left="855"/>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wymianę instalacji </w:t>
      </w:r>
      <w:proofErr w:type="spellStart"/>
      <w:r w:rsidRPr="0008035D">
        <w:rPr>
          <w:rFonts w:ascii="Verdana" w:eastAsia="Times New Roman" w:hAnsi="Verdana" w:cs="Times New Roman"/>
          <w:color w:val="000000"/>
          <w:sz w:val="18"/>
          <w:szCs w:val="18"/>
          <w:lang w:eastAsia="pl-PL"/>
        </w:rPr>
        <w:t>wod-kan</w:t>
      </w:r>
      <w:proofErr w:type="spellEnd"/>
      <w:r w:rsidRPr="0008035D">
        <w:rPr>
          <w:rFonts w:ascii="Verdana" w:eastAsia="Times New Roman" w:hAnsi="Verdana" w:cs="Times New Roman"/>
          <w:color w:val="000000"/>
          <w:sz w:val="18"/>
          <w:szCs w:val="18"/>
          <w:lang w:eastAsia="pl-PL"/>
        </w:rPr>
        <w:t xml:space="preserve">,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 xml:space="preserve">Ponadto w projekcie przewidziano: </w:t>
      </w:r>
      <w:r w:rsidRPr="0008035D">
        <w:rPr>
          <w:rFonts w:ascii="Verdana" w:eastAsia="Times New Roman" w:hAnsi="Verdana" w:cs="Times New Roman"/>
          <w:color w:val="000000"/>
          <w:sz w:val="18"/>
          <w:szCs w:val="18"/>
          <w:lang w:eastAsia="pl-PL"/>
        </w:rPr>
        <w:br/>
        <w:t xml:space="preserve">budowę niezależnych, wspomagających przygotowanie ciepłej wody użytkowej systemów solarnych dla węzłów ciepła w budynku przychodni specjalistycznych oraz w budynku administracyjno-biurowym modernizację przyłączy sieci cieplnej do budynku administracyjnego, warsztatowo-garażowego, przychodni z apteką, wymianę instalacji elektrycznych i teletechnicznych, </w:t>
      </w:r>
      <w:r w:rsidRPr="0008035D">
        <w:rPr>
          <w:rFonts w:ascii="Verdana" w:eastAsia="Times New Roman" w:hAnsi="Verdana" w:cs="Times New Roman"/>
          <w:color w:val="000000"/>
          <w:sz w:val="18"/>
          <w:szCs w:val="18"/>
          <w:lang w:eastAsia="pl-PL"/>
        </w:rPr>
        <w:br/>
        <w:t xml:space="preserve">modernizację zasilania awaryjnego w energię elektryczną.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t xml:space="preserve">Celem głównym projektu jest poprawa jakości powietrza atmosferycznego, zapewnienie bezpieczeństwa energetycznego, zwiększenie wykorzystania odnawialnych źródeł energii oraz ograniczenie strat ciepła, co przyczyni się do poprawy jakości środowiska poprzez poprawę stanu atmosfery. W wyniku realizacji przedsięwzięcia nastąpi zmniejszenie zapotrzebowania na energię cieplną, co przełoży się na ograniczenie emisji dwutlenków siarki, węgla, azotu i emisji pyłu, a to z kolei spowoduje poprawę jakości powietrza atmosferycznego w regionie. Czystość powietrza atmosferycznego wpłynie na jakość życia  i zdrowie mieszkańców w województwie.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t xml:space="preserve">Celem szczegółowym projektu jest zmniejszenie zapotrzebowania na ciepło w budynkach  SPZZOZ w Wyszkowie objętych inwestycją, co w szczególności przyczyni się do zmniejszenia rocznych kosztów utrzymania obiektów objętych projektem. </w:t>
      </w:r>
      <w:r w:rsidRPr="0008035D">
        <w:rPr>
          <w:rFonts w:ascii="Verdana" w:eastAsia="Times New Roman" w:hAnsi="Verdana" w:cs="Times New Roman"/>
          <w:color w:val="000000"/>
          <w:sz w:val="18"/>
          <w:szCs w:val="18"/>
          <w:lang w:eastAsia="pl-PL"/>
        </w:rPr>
        <w:br/>
        <w:t xml:space="preserve">Jako ogólne cele projektu należy wskazać: </w:t>
      </w:r>
      <w:r w:rsidRPr="0008035D">
        <w:rPr>
          <w:rFonts w:ascii="Verdana" w:eastAsia="Times New Roman" w:hAnsi="Verdana" w:cs="Times New Roman"/>
          <w:color w:val="000000"/>
          <w:sz w:val="18"/>
          <w:szCs w:val="18"/>
          <w:lang w:eastAsia="pl-PL"/>
        </w:rPr>
        <w:br/>
        <w:t xml:space="preserve">niższe koszty eksploatacji budynków, </w:t>
      </w:r>
      <w:r w:rsidRPr="0008035D">
        <w:rPr>
          <w:rFonts w:ascii="Verdana" w:eastAsia="Times New Roman" w:hAnsi="Verdana" w:cs="Times New Roman"/>
          <w:color w:val="000000"/>
          <w:sz w:val="18"/>
          <w:szCs w:val="18"/>
          <w:lang w:eastAsia="pl-PL"/>
        </w:rPr>
        <w:br/>
        <w:t xml:space="preserve">ograniczenie zapotrzebowania na energię ze źródeł konwencjonalnych, </w:t>
      </w:r>
      <w:r w:rsidRPr="0008035D">
        <w:rPr>
          <w:rFonts w:ascii="Verdana" w:eastAsia="Times New Roman" w:hAnsi="Verdana" w:cs="Times New Roman"/>
          <w:color w:val="000000"/>
          <w:sz w:val="18"/>
          <w:szCs w:val="18"/>
          <w:lang w:eastAsia="pl-PL"/>
        </w:rPr>
        <w:br/>
      </w:r>
      <w:r w:rsidRPr="0008035D">
        <w:rPr>
          <w:rFonts w:ascii="Verdana" w:eastAsia="Times New Roman" w:hAnsi="Verdana" w:cs="Times New Roman"/>
          <w:color w:val="000000"/>
          <w:sz w:val="18"/>
          <w:szCs w:val="18"/>
          <w:lang w:eastAsia="pl-PL"/>
        </w:rPr>
        <w:lastRenderedPageBreak/>
        <w:t xml:space="preserve">poprawa komfortu pacjentów oraz personelu funkcjonującego w SPZZOZ </w:t>
      </w:r>
      <w:r w:rsidRPr="0008035D">
        <w:rPr>
          <w:rFonts w:ascii="Verdana" w:eastAsia="Times New Roman" w:hAnsi="Verdana" w:cs="Times New Roman"/>
          <w:color w:val="000000"/>
          <w:sz w:val="18"/>
          <w:szCs w:val="18"/>
          <w:lang w:eastAsia="pl-PL"/>
        </w:rPr>
        <w:br/>
        <w:t xml:space="preserve">w Wyszkowie, </w:t>
      </w:r>
      <w:r w:rsidRPr="0008035D">
        <w:rPr>
          <w:rFonts w:ascii="Verdana" w:eastAsia="Times New Roman" w:hAnsi="Verdana" w:cs="Times New Roman"/>
          <w:color w:val="000000"/>
          <w:sz w:val="18"/>
          <w:szCs w:val="18"/>
          <w:lang w:eastAsia="pl-PL"/>
        </w:rPr>
        <w:br/>
        <w:t xml:space="preserve">wyższą jakość życia mieszkańców powiatu, </w:t>
      </w:r>
      <w:r w:rsidRPr="0008035D">
        <w:rPr>
          <w:rFonts w:ascii="Verdana" w:eastAsia="Times New Roman" w:hAnsi="Verdana" w:cs="Times New Roman"/>
          <w:color w:val="000000"/>
          <w:sz w:val="18"/>
          <w:szCs w:val="18"/>
          <w:lang w:eastAsia="pl-PL"/>
        </w:rPr>
        <w:br/>
        <w:t xml:space="preserve">stymulację władz samorządowych niższego szczebla do wykorzystywania alternatywnych źródeł energii. </w:t>
      </w:r>
      <w:r w:rsidRPr="0008035D">
        <w:rPr>
          <w:rFonts w:ascii="Verdana" w:eastAsia="Times New Roman" w:hAnsi="Verdana" w:cs="Times New Roman"/>
          <w:color w:val="000000"/>
          <w:sz w:val="18"/>
          <w:szCs w:val="18"/>
          <w:lang w:eastAsia="pl-PL"/>
        </w:rPr>
        <w:br/>
        <w:t xml:space="preserve">  </w:t>
      </w:r>
      <w:r w:rsidRPr="0008035D">
        <w:rPr>
          <w:rFonts w:ascii="Verdana" w:eastAsia="Times New Roman" w:hAnsi="Verdana" w:cs="Times New Roman"/>
          <w:color w:val="000000"/>
          <w:sz w:val="18"/>
          <w:szCs w:val="18"/>
          <w:lang w:eastAsia="pl-PL"/>
        </w:rPr>
        <w:br/>
        <w:t xml:space="preserve">Głównymi wskaźnikami dla Projektu są: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p>
    <w:p w:rsidR="0008035D" w:rsidRPr="0008035D" w:rsidRDefault="0008035D" w:rsidP="0008035D">
      <w:pPr>
        <w:spacing w:before="100" w:beforeAutospacing="1" w:after="100" w:afterAutospacing="1" w:line="240" w:lineRule="auto"/>
        <w:rPr>
          <w:rFonts w:ascii="Verdana" w:eastAsia="Times New Roman" w:hAnsi="Verdana" w:cs="Times New Roman"/>
          <w:b/>
          <w:color w:val="000000"/>
          <w:sz w:val="20"/>
          <w:szCs w:val="20"/>
          <w:lang w:eastAsia="pl-PL"/>
        </w:rPr>
      </w:pPr>
      <w:r w:rsidRPr="0008035D">
        <w:rPr>
          <w:rFonts w:ascii="Verdana" w:eastAsia="Times New Roman" w:hAnsi="Verdana" w:cs="Times New Roman"/>
          <w:b/>
          <w:color w:val="000000"/>
          <w:sz w:val="20"/>
          <w:szCs w:val="20"/>
          <w:lang w:eastAsia="pl-PL"/>
        </w:rPr>
        <w:t>Tabela 1. Wskaźniki produktu:</w:t>
      </w:r>
    </w:p>
    <w:tbl>
      <w:tblPr>
        <w:tblW w:w="12281" w:type="dxa"/>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475"/>
        <w:gridCol w:w="4369"/>
        <w:gridCol w:w="1458"/>
        <w:gridCol w:w="2569"/>
        <w:gridCol w:w="1596"/>
        <w:gridCol w:w="1814"/>
      </w:tblGrid>
      <w:tr w:rsidR="00E946F7" w:rsidRPr="0008035D" w:rsidTr="00544AA0">
        <w:trPr>
          <w:trHeight w:val="802"/>
          <w:tblCellSpacing w:w="15" w:type="dxa"/>
        </w:trPr>
        <w:tc>
          <w:tcPr>
            <w:tcW w:w="0" w:type="auto"/>
            <w:tcBorders>
              <w:top w:val="outset" w:sz="12" w:space="0" w:color="auto"/>
              <w:left w:val="outset" w:sz="6" w:space="0" w:color="auto"/>
              <w:bottom w:val="outset" w:sz="6" w:space="0" w:color="auto"/>
              <w:right w:val="outset" w:sz="6" w:space="0" w:color="auto"/>
            </w:tcBorders>
            <w:shd w:val="clear" w:color="auto" w:fill="92D050"/>
            <w:vAlign w:val="center"/>
            <w:hideMark/>
          </w:tcPr>
          <w:p w:rsidR="0008035D" w:rsidRPr="0008035D" w:rsidRDefault="0008035D" w:rsidP="0008035D">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Lp.</w:t>
            </w:r>
          </w:p>
        </w:tc>
        <w:tc>
          <w:tcPr>
            <w:tcW w:w="0" w:type="auto"/>
            <w:tcBorders>
              <w:top w:val="outset" w:sz="12" w:space="0" w:color="auto"/>
              <w:left w:val="outset" w:sz="6" w:space="0" w:color="auto"/>
              <w:bottom w:val="outset" w:sz="6" w:space="0" w:color="auto"/>
              <w:right w:val="outset" w:sz="6" w:space="0" w:color="auto"/>
            </w:tcBorders>
            <w:shd w:val="clear" w:color="auto" w:fill="92D050"/>
            <w:vAlign w:val="center"/>
            <w:hideMark/>
          </w:tcPr>
          <w:p w:rsidR="0008035D" w:rsidRPr="0008035D" w:rsidRDefault="0008035D" w:rsidP="0008035D">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Nazwa wskaźnika</w:t>
            </w:r>
          </w:p>
        </w:tc>
        <w:tc>
          <w:tcPr>
            <w:tcW w:w="0" w:type="auto"/>
            <w:tcBorders>
              <w:top w:val="outset" w:sz="12" w:space="0" w:color="auto"/>
              <w:left w:val="outset" w:sz="6" w:space="0" w:color="auto"/>
              <w:bottom w:val="outset" w:sz="6" w:space="0" w:color="auto"/>
              <w:right w:val="outset" w:sz="6" w:space="0" w:color="auto"/>
            </w:tcBorders>
            <w:shd w:val="clear" w:color="auto" w:fill="92D050"/>
            <w:vAlign w:val="center"/>
            <w:hideMark/>
          </w:tcPr>
          <w:p w:rsidR="0008035D" w:rsidRPr="0008035D" w:rsidRDefault="0008035D" w:rsidP="0008035D">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Jednostka miary</w:t>
            </w:r>
          </w:p>
        </w:tc>
        <w:tc>
          <w:tcPr>
            <w:tcW w:w="0" w:type="auto"/>
            <w:tcBorders>
              <w:top w:val="outset" w:sz="12" w:space="0" w:color="auto"/>
              <w:left w:val="outset" w:sz="6" w:space="0" w:color="auto"/>
              <w:bottom w:val="outset" w:sz="6" w:space="0" w:color="auto"/>
              <w:right w:val="outset" w:sz="6" w:space="0" w:color="auto"/>
            </w:tcBorders>
            <w:shd w:val="clear" w:color="auto" w:fill="92D050"/>
            <w:vAlign w:val="center"/>
            <w:hideMark/>
          </w:tcPr>
          <w:p w:rsidR="0008035D" w:rsidRPr="0008035D" w:rsidRDefault="0008035D" w:rsidP="0008035D">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 xml:space="preserve">Źródło </w:t>
            </w:r>
            <w:r w:rsidR="00E946F7" w:rsidRPr="00E946F7">
              <w:rPr>
                <w:rFonts w:ascii="Verdana" w:eastAsia="Times New Roman" w:hAnsi="Verdana" w:cs="Times New Roman"/>
                <w:b/>
                <w:sz w:val="20"/>
                <w:szCs w:val="20"/>
                <w:lang w:eastAsia="pl-PL"/>
              </w:rPr>
              <w:t>informacji</w:t>
            </w:r>
          </w:p>
        </w:tc>
        <w:tc>
          <w:tcPr>
            <w:tcW w:w="0" w:type="auto"/>
            <w:tcBorders>
              <w:top w:val="outset" w:sz="12" w:space="0" w:color="auto"/>
              <w:left w:val="outset" w:sz="6" w:space="0" w:color="auto"/>
              <w:bottom w:val="outset" w:sz="6" w:space="0" w:color="auto"/>
              <w:right w:val="outset" w:sz="6" w:space="0" w:color="auto"/>
            </w:tcBorders>
            <w:shd w:val="clear" w:color="auto" w:fill="92D050"/>
            <w:vAlign w:val="center"/>
            <w:hideMark/>
          </w:tcPr>
          <w:p w:rsidR="0008035D" w:rsidRPr="0008035D" w:rsidRDefault="0008035D" w:rsidP="00544AA0">
            <w:pPr>
              <w:spacing w:before="100" w:beforeAutospacing="1" w:after="100" w:afterAutospacing="1"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 xml:space="preserve">Wartość </w:t>
            </w:r>
            <w:r w:rsidR="00E946F7" w:rsidRPr="00E946F7">
              <w:rPr>
                <w:rFonts w:ascii="Verdana" w:eastAsia="Times New Roman" w:hAnsi="Verdana" w:cs="Times New Roman"/>
                <w:b/>
                <w:sz w:val="20"/>
                <w:szCs w:val="20"/>
                <w:lang w:eastAsia="pl-PL"/>
              </w:rPr>
              <w:br/>
            </w:r>
            <w:r w:rsidRPr="0008035D">
              <w:rPr>
                <w:rFonts w:ascii="Verdana" w:eastAsia="Times New Roman" w:hAnsi="Verdana" w:cs="Times New Roman"/>
                <w:b/>
                <w:sz w:val="20"/>
                <w:szCs w:val="20"/>
                <w:lang w:eastAsia="pl-PL"/>
              </w:rPr>
              <w:t>w roku</w:t>
            </w:r>
            <w:r w:rsidR="00544AA0">
              <w:rPr>
                <w:rFonts w:ascii="Verdana" w:eastAsia="Times New Roman" w:hAnsi="Verdana" w:cs="Times New Roman"/>
                <w:b/>
                <w:sz w:val="20"/>
                <w:szCs w:val="20"/>
                <w:lang w:eastAsia="pl-PL"/>
              </w:rPr>
              <w:t xml:space="preserve"> </w:t>
            </w:r>
            <w:r w:rsidRPr="0008035D">
              <w:rPr>
                <w:rFonts w:ascii="Verdana" w:eastAsia="Times New Roman" w:hAnsi="Verdana" w:cs="Times New Roman"/>
                <w:b/>
                <w:sz w:val="20"/>
                <w:szCs w:val="20"/>
                <w:lang w:eastAsia="pl-PL"/>
              </w:rPr>
              <w:t>bazowym 2010</w:t>
            </w:r>
          </w:p>
        </w:tc>
        <w:tc>
          <w:tcPr>
            <w:tcW w:w="0" w:type="auto"/>
            <w:tcBorders>
              <w:top w:val="outset" w:sz="12" w:space="0" w:color="auto"/>
              <w:left w:val="outset" w:sz="6" w:space="0" w:color="auto"/>
              <w:bottom w:val="outset" w:sz="6" w:space="0" w:color="auto"/>
              <w:right w:val="outset" w:sz="6" w:space="0" w:color="auto"/>
            </w:tcBorders>
            <w:shd w:val="clear" w:color="auto" w:fill="92D050"/>
            <w:vAlign w:val="center"/>
            <w:hideMark/>
          </w:tcPr>
          <w:p w:rsidR="0008035D" w:rsidRPr="0008035D" w:rsidRDefault="0008035D" w:rsidP="00544AA0">
            <w:pPr>
              <w:spacing w:before="100" w:beforeAutospacing="1" w:after="100" w:afterAutospacing="1"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 xml:space="preserve">Wartość </w:t>
            </w:r>
            <w:r w:rsidR="00E946F7" w:rsidRPr="00E946F7">
              <w:rPr>
                <w:rFonts w:ascii="Verdana" w:eastAsia="Times New Roman" w:hAnsi="Verdana" w:cs="Times New Roman"/>
                <w:b/>
                <w:sz w:val="20"/>
                <w:szCs w:val="20"/>
                <w:lang w:eastAsia="pl-PL"/>
              </w:rPr>
              <w:br/>
            </w:r>
            <w:r w:rsidRPr="0008035D">
              <w:rPr>
                <w:rFonts w:ascii="Verdana" w:eastAsia="Times New Roman" w:hAnsi="Verdana" w:cs="Times New Roman"/>
                <w:b/>
                <w:sz w:val="20"/>
                <w:szCs w:val="20"/>
                <w:lang w:eastAsia="pl-PL"/>
              </w:rPr>
              <w:t>w roku</w:t>
            </w:r>
            <w:r w:rsidR="00544AA0">
              <w:rPr>
                <w:rFonts w:ascii="Verdana" w:eastAsia="Times New Roman" w:hAnsi="Verdana" w:cs="Times New Roman"/>
                <w:b/>
                <w:sz w:val="20"/>
                <w:szCs w:val="20"/>
                <w:lang w:eastAsia="pl-PL"/>
              </w:rPr>
              <w:t xml:space="preserve"> </w:t>
            </w:r>
            <w:r w:rsidRPr="0008035D">
              <w:rPr>
                <w:rFonts w:ascii="Verdana" w:eastAsia="Times New Roman" w:hAnsi="Verdana" w:cs="Times New Roman"/>
                <w:b/>
                <w:sz w:val="20"/>
                <w:szCs w:val="20"/>
                <w:lang w:eastAsia="pl-PL"/>
              </w:rPr>
              <w:t>docelowym 2014</w:t>
            </w:r>
          </w:p>
        </w:tc>
      </w:tr>
      <w:tr w:rsidR="00E946F7" w:rsidRPr="0008035D" w:rsidTr="0008035D">
        <w:trPr>
          <w:trHeight w:val="3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Liczba obiektów objętych termomodernizacją</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szt.</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protokół zdawczo- odbiorczy</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3</w:t>
            </w:r>
          </w:p>
        </w:tc>
      </w:tr>
      <w:tr w:rsidR="00E946F7" w:rsidRPr="0008035D" w:rsidTr="0008035D">
        <w:trPr>
          <w:trHeight w:val="10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 xml:space="preserve">Liczba jednostek wytwarzania energii cieplnej przy wykorzystaniu energii promieniowania słonecznego </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szt.</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protokół zdawczo- odbiorczy</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7</w:t>
            </w:r>
          </w:p>
        </w:tc>
      </w:tr>
      <w:tr w:rsidR="00E946F7" w:rsidRPr="0008035D" w:rsidTr="0008035D">
        <w:trPr>
          <w:trHeight w:val="87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Moc zainstalowana energii ze źródeł odnawialnych (energia słoneczna)</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MW</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protokół zdawczo - odbiorczy budowy systemów solarnych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jc w:val="center"/>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0,007848</w:t>
            </w:r>
          </w:p>
        </w:tc>
      </w:tr>
    </w:tbl>
    <w:p w:rsidR="0008035D" w:rsidRPr="0008035D" w:rsidRDefault="0008035D" w:rsidP="0008035D">
      <w:pPr>
        <w:spacing w:after="0" w:line="240" w:lineRule="auto"/>
        <w:rPr>
          <w:rFonts w:ascii="Verdana" w:eastAsia="Times New Roman" w:hAnsi="Verdana" w:cs="Times New Roman"/>
          <w:color w:val="000000"/>
          <w:sz w:val="20"/>
          <w:szCs w:val="20"/>
          <w:lang w:eastAsia="pl-PL"/>
        </w:rPr>
      </w:pPr>
    </w:p>
    <w:p w:rsidR="0008035D" w:rsidRPr="0008035D" w:rsidRDefault="0008035D" w:rsidP="0008035D">
      <w:pPr>
        <w:spacing w:before="100" w:beforeAutospacing="1" w:after="100" w:afterAutospacing="1" w:line="240" w:lineRule="auto"/>
        <w:rPr>
          <w:rFonts w:ascii="Verdana" w:eastAsia="Times New Roman" w:hAnsi="Verdana" w:cs="Times New Roman"/>
          <w:b/>
          <w:color w:val="000000"/>
          <w:sz w:val="20"/>
          <w:szCs w:val="20"/>
          <w:lang w:eastAsia="pl-PL"/>
        </w:rPr>
      </w:pPr>
      <w:r w:rsidRPr="0008035D">
        <w:rPr>
          <w:rFonts w:ascii="Verdana" w:eastAsia="Times New Roman" w:hAnsi="Verdana" w:cs="Times New Roman"/>
          <w:b/>
          <w:color w:val="000000"/>
          <w:sz w:val="20"/>
          <w:szCs w:val="20"/>
          <w:lang w:eastAsia="pl-PL"/>
        </w:rPr>
        <w:t>Tabela 1. cd. Wskaźniki rezultatu:</w:t>
      </w:r>
    </w:p>
    <w:tbl>
      <w:tblPr>
        <w:tblW w:w="12493"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5"/>
        <w:gridCol w:w="4636"/>
        <w:gridCol w:w="1513"/>
        <w:gridCol w:w="2229"/>
        <w:gridCol w:w="1711"/>
        <w:gridCol w:w="1929"/>
      </w:tblGrid>
      <w:tr w:rsidR="00E946F7" w:rsidRPr="0008035D" w:rsidTr="00544AA0">
        <w:trPr>
          <w:trHeight w:val="10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08035D" w:rsidRPr="0008035D" w:rsidRDefault="0008035D" w:rsidP="00E946F7">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Lp.</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08035D" w:rsidRPr="0008035D" w:rsidRDefault="0008035D" w:rsidP="00E946F7">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Nazwa wskaźnika</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08035D" w:rsidRPr="0008035D" w:rsidRDefault="0008035D" w:rsidP="00E946F7">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Jednostka miary</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08035D" w:rsidRPr="0008035D" w:rsidRDefault="0008035D" w:rsidP="00E946F7">
            <w:pPr>
              <w:spacing w:after="0"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Źródło informacji</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08035D" w:rsidRPr="0008035D" w:rsidRDefault="0008035D" w:rsidP="00544AA0">
            <w:pPr>
              <w:spacing w:before="100" w:beforeAutospacing="1" w:after="100" w:afterAutospacing="1"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 xml:space="preserve">Wartość </w:t>
            </w:r>
            <w:r w:rsidR="00E946F7" w:rsidRPr="00E946F7">
              <w:rPr>
                <w:rFonts w:ascii="Verdana" w:eastAsia="Times New Roman" w:hAnsi="Verdana" w:cs="Times New Roman"/>
                <w:b/>
                <w:sz w:val="20"/>
                <w:szCs w:val="20"/>
                <w:lang w:eastAsia="pl-PL"/>
              </w:rPr>
              <w:br/>
            </w:r>
            <w:r w:rsidRPr="0008035D">
              <w:rPr>
                <w:rFonts w:ascii="Verdana" w:eastAsia="Times New Roman" w:hAnsi="Verdana" w:cs="Times New Roman"/>
                <w:b/>
                <w:sz w:val="20"/>
                <w:szCs w:val="20"/>
                <w:lang w:eastAsia="pl-PL"/>
              </w:rPr>
              <w:t>w roku</w:t>
            </w:r>
            <w:r w:rsidR="00544AA0">
              <w:rPr>
                <w:rFonts w:ascii="Verdana" w:eastAsia="Times New Roman" w:hAnsi="Verdana" w:cs="Times New Roman"/>
                <w:b/>
                <w:sz w:val="20"/>
                <w:szCs w:val="20"/>
                <w:lang w:eastAsia="pl-PL"/>
              </w:rPr>
              <w:t xml:space="preserve"> </w:t>
            </w:r>
            <w:r w:rsidRPr="0008035D">
              <w:rPr>
                <w:rFonts w:ascii="Verdana" w:eastAsia="Times New Roman" w:hAnsi="Verdana" w:cs="Times New Roman"/>
                <w:b/>
                <w:sz w:val="20"/>
                <w:szCs w:val="20"/>
                <w:lang w:eastAsia="pl-PL"/>
              </w:rPr>
              <w:t>bazowym</w:t>
            </w:r>
            <w:r w:rsidR="00544AA0">
              <w:rPr>
                <w:rFonts w:ascii="Verdana" w:eastAsia="Times New Roman" w:hAnsi="Verdana" w:cs="Times New Roman"/>
                <w:b/>
                <w:sz w:val="20"/>
                <w:szCs w:val="20"/>
                <w:lang w:eastAsia="pl-PL"/>
              </w:rPr>
              <w:t xml:space="preserve"> </w:t>
            </w:r>
            <w:r w:rsidRPr="0008035D">
              <w:rPr>
                <w:rFonts w:ascii="Verdana" w:eastAsia="Times New Roman" w:hAnsi="Verdana" w:cs="Times New Roman"/>
                <w:b/>
                <w:sz w:val="20"/>
                <w:szCs w:val="20"/>
                <w:lang w:eastAsia="pl-PL"/>
              </w:rPr>
              <w:t>2010</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08035D" w:rsidRPr="0008035D" w:rsidRDefault="0008035D" w:rsidP="00544AA0">
            <w:pPr>
              <w:spacing w:before="100" w:beforeAutospacing="1" w:after="100" w:afterAutospacing="1" w:line="240" w:lineRule="auto"/>
              <w:jc w:val="center"/>
              <w:rPr>
                <w:rFonts w:ascii="Verdana" w:eastAsia="Times New Roman" w:hAnsi="Verdana" w:cs="Times New Roman"/>
                <w:b/>
                <w:sz w:val="20"/>
                <w:szCs w:val="20"/>
                <w:lang w:eastAsia="pl-PL"/>
              </w:rPr>
            </w:pPr>
            <w:r w:rsidRPr="0008035D">
              <w:rPr>
                <w:rFonts w:ascii="Verdana" w:eastAsia="Times New Roman" w:hAnsi="Verdana" w:cs="Times New Roman"/>
                <w:b/>
                <w:sz w:val="20"/>
                <w:szCs w:val="20"/>
                <w:lang w:eastAsia="pl-PL"/>
              </w:rPr>
              <w:t xml:space="preserve">Wartość </w:t>
            </w:r>
            <w:r w:rsidR="00E946F7" w:rsidRPr="00E946F7">
              <w:rPr>
                <w:rFonts w:ascii="Verdana" w:eastAsia="Times New Roman" w:hAnsi="Verdana" w:cs="Times New Roman"/>
                <w:b/>
                <w:sz w:val="20"/>
                <w:szCs w:val="20"/>
                <w:lang w:eastAsia="pl-PL"/>
              </w:rPr>
              <w:br/>
            </w:r>
            <w:r w:rsidRPr="0008035D">
              <w:rPr>
                <w:rFonts w:ascii="Verdana" w:eastAsia="Times New Roman" w:hAnsi="Verdana" w:cs="Times New Roman"/>
                <w:b/>
                <w:sz w:val="20"/>
                <w:szCs w:val="20"/>
                <w:lang w:eastAsia="pl-PL"/>
              </w:rPr>
              <w:t>w roku</w:t>
            </w:r>
            <w:r w:rsidR="00544AA0">
              <w:rPr>
                <w:rFonts w:ascii="Verdana" w:eastAsia="Times New Roman" w:hAnsi="Verdana" w:cs="Times New Roman"/>
                <w:b/>
                <w:sz w:val="20"/>
                <w:szCs w:val="20"/>
                <w:lang w:eastAsia="pl-PL"/>
              </w:rPr>
              <w:t xml:space="preserve"> </w:t>
            </w:r>
            <w:r w:rsidRPr="0008035D">
              <w:rPr>
                <w:rFonts w:ascii="Verdana" w:eastAsia="Times New Roman" w:hAnsi="Verdana" w:cs="Times New Roman"/>
                <w:b/>
                <w:sz w:val="20"/>
                <w:szCs w:val="20"/>
                <w:lang w:eastAsia="pl-PL"/>
              </w:rPr>
              <w:t>docelowym</w:t>
            </w:r>
            <w:r w:rsidR="00544AA0">
              <w:rPr>
                <w:rFonts w:ascii="Verdana" w:eastAsia="Times New Roman" w:hAnsi="Verdana" w:cs="Times New Roman"/>
                <w:b/>
                <w:sz w:val="20"/>
                <w:szCs w:val="20"/>
                <w:lang w:eastAsia="pl-PL"/>
              </w:rPr>
              <w:t xml:space="preserve"> </w:t>
            </w:r>
            <w:r w:rsidRPr="0008035D">
              <w:rPr>
                <w:rFonts w:ascii="Verdana" w:eastAsia="Times New Roman" w:hAnsi="Verdana" w:cs="Times New Roman"/>
                <w:b/>
                <w:sz w:val="20"/>
                <w:szCs w:val="20"/>
                <w:lang w:eastAsia="pl-PL"/>
              </w:rPr>
              <w:t>2014</w:t>
            </w:r>
          </w:p>
        </w:tc>
      </w:tr>
      <w:tr w:rsidR="00E946F7" w:rsidRPr="0008035D" w:rsidTr="0008035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8035D" w:rsidRPr="0008035D" w:rsidRDefault="0008035D" w:rsidP="0008035D">
            <w:pPr>
              <w:spacing w:after="0" w:line="240" w:lineRule="auto"/>
              <w:rPr>
                <w:rFonts w:ascii="Verdana" w:eastAsia="Times New Roman" w:hAnsi="Verdana"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hideMark/>
          </w:tcPr>
          <w:p w:rsidR="0008035D" w:rsidRPr="0008035D" w:rsidRDefault="0008035D" w:rsidP="0008035D">
            <w:pPr>
              <w:spacing w:after="0" w:line="240" w:lineRule="auto"/>
              <w:rPr>
                <w:rFonts w:ascii="Verdana" w:eastAsia="Times New Roman" w:hAnsi="Verdana"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hideMark/>
          </w:tcPr>
          <w:p w:rsidR="0008035D" w:rsidRPr="0008035D" w:rsidRDefault="0008035D" w:rsidP="0008035D">
            <w:pPr>
              <w:spacing w:after="0" w:line="240" w:lineRule="auto"/>
              <w:rPr>
                <w:rFonts w:ascii="Verdana" w:eastAsia="Times New Roman" w:hAnsi="Verdana"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hideMark/>
          </w:tcPr>
          <w:p w:rsidR="0008035D" w:rsidRPr="0008035D" w:rsidRDefault="0008035D" w:rsidP="0008035D">
            <w:pPr>
              <w:spacing w:after="0" w:line="240" w:lineRule="auto"/>
              <w:rPr>
                <w:rFonts w:ascii="Verdana" w:eastAsia="Times New Roman" w:hAnsi="Verdana"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hideMark/>
          </w:tcPr>
          <w:p w:rsidR="0008035D" w:rsidRPr="0008035D" w:rsidRDefault="0008035D" w:rsidP="0008035D">
            <w:pPr>
              <w:spacing w:after="0" w:line="240" w:lineRule="auto"/>
              <w:rPr>
                <w:rFonts w:ascii="Verdana" w:eastAsia="Times New Roman" w:hAnsi="Verdana"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hideMark/>
          </w:tcPr>
          <w:p w:rsidR="0008035D" w:rsidRPr="0008035D" w:rsidRDefault="0008035D" w:rsidP="0008035D">
            <w:pPr>
              <w:spacing w:after="0" w:line="240" w:lineRule="auto"/>
              <w:rPr>
                <w:rFonts w:ascii="Verdana" w:eastAsia="Times New Roman" w:hAnsi="Verdana" w:cs="Times New Roman"/>
                <w:sz w:val="20"/>
                <w:szCs w:val="20"/>
                <w:lang w:eastAsia="pl-PL"/>
              </w:rPr>
            </w:pPr>
          </w:p>
        </w:tc>
      </w:tr>
      <w:tr w:rsidR="00E946F7" w:rsidRPr="0008035D" w:rsidTr="0008035D">
        <w:trPr>
          <w:trHeight w:val="89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Ilość zaoszczędzonej energii w wyniku realizacji projektów termomodernizacyjnych</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GJ/rok</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 xml:space="preserve">Audyt energetyczny, Wskazania </w:t>
            </w:r>
            <w:r w:rsidRPr="0008035D">
              <w:rPr>
                <w:rFonts w:ascii="Verdana" w:eastAsia="Times New Roman" w:hAnsi="Verdana" w:cs="Times New Roman"/>
                <w:sz w:val="20"/>
                <w:szCs w:val="20"/>
                <w:lang w:eastAsia="pl-PL"/>
              </w:rPr>
              <w:br/>
              <w:t>i wyniki pomiarów zużycia energii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8035D" w:rsidRPr="0008035D" w:rsidRDefault="0008035D" w:rsidP="0008035D">
            <w:pPr>
              <w:spacing w:after="0" w:line="240" w:lineRule="auto"/>
              <w:rPr>
                <w:rFonts w:ascii="Verdana" w:eastAsia="Times New Roman" w:hAnsi="Verdana" w:cs="Times New Roman"/>
                <w:sz w:val="20"/>
                <w:szCs w:val="20"/>
                <w:lang w:eastAsia="pl-PL"/>
              </w:rPr>
            </w:pPr>
            <w:r w:rsidRPr="0008035D">
              <w:rPr>
                <w:rFonts w:ascii="Verdana" w:eastAsia="Times New Roman" w:hAnsi="Verdana" w:cs="Times New Roman"/>
                <w:sz w:val="20"/>
                <w:szCs w:val="20"/>
                <w:lang w:eastAsia="pl-PL"/>
              </w:rPr>
              <w:t>3 685,98</w:t>
            </w:r>
          </w:p>
        </w:tc>
      </w:tr>
    </w:tbl>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b/>
          <w:bCs/>
          <w:color w:val="000000"/>
          <w:sz w:val="18"/>
          <w:szCs w:val="18"/>
          <w:lang w:eastAsia="pl-PL"/>
        </w:rPr>
        <w:br/>
      </w:r>
      <w:r w:rsidRPr="0008035D">
        <w:rPr>
          <w:rFonts w:ascii="Verdana" w:eastAsia="Times New Roman" w:hAnsi="Verdana" w:cs="Times New Roman"/>
          <w:color w:val="000000"/>
          <w:sz w:val="18"/>
          <w:szCs w:val="18"/>
          <w:lang w:eastAsia="pl-PL"/>
        </w:rPr>
        <w:br/>
        <w:t xml:space="preserve">Ilość zaoszczędzonej energii cieplnej w wyniku realizacji projektu – </w:t>
      </w:r>
      <w:r>
        <w:rPr>
          <w:rFonts w:ascii="Verdana" w:eastAsia="Times New Roman" w:hAnsi="Verdana" w:cs="Times New Roman"/>
          <w:b/>
          <w:bCs/>
          <w:color w:val="000000"/>
          <w:sz w:val="18"/>
          <w:szCs w:val="18"/>
          <w:lang w:eastAsia="pl-PL"/>
        </w:rPr>
        <w:t xml:space="preserve"> </w:t>
      </w:r>
      <w:r w:rsidRPr="0008035D">
        <w:rPr>
          <w:rFonts w:ascii="Verdana" w:eastAsia="Times New Roman" w:hAnsi="Verdana" w:cs="Times New Roman"/>
          <w:b/>
          <w:bCs/>
          <w:color w:val="000000"/>
          <w:sz w:val="18"/>
          <w:szCs w:val="18"/>
          <w:lang w:eastAsia="pl-PL"/>
        </w:rPr>
        <w:t>3 685,98 GJ/rok</w:t>
      </w:r>
      <w:r w:rsidRPr="0008035D">
        <w:rPr>
          <w:rFonts w:ascii="Verdana" w:eastAsia="Times New Roman" w:hAnsi="Verdana" w:cs="Times New Roman"/>
          <w:color w:val="000000"/>
          <w:sz w:val="18"/>
          <w:szCs w:val="18"/>
          <w:lang w:eastAsia="pl-PL"/>
        </w:rPr>
        <w:t xml:space="preserve">. </w:t>
      </w:r>
    </w:p>
    <w:p w:rsidR="0008035D" w:rsidRPr="0008035D" w:rsidRDefault="0008035D" w:rsidP="0008035D">
      <w:pPr>
        <w:spacing w:after="0" w:line="240" w:lineRule="auto"/>
        <w:jc w:val="both"/>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br/>
        <w:t xml:space="preserve">Jest to jednocześnie wskaźnik środowiskowy tego projektu, który wpływa na jakość życia i zdrowia mieszkańców regionu, a także wskaźnik ekonomiczny i finansowy ze względu na wzrost korzyści dla rozwoju regionu oraz oszczędności w budżecie SPZZOZ w Wyszkowie. </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p>
    <w:p w:rsidR="0008035D" w:rsidRPr="0008035D" w:rsidRDefault="0008035D" w:rsidP="0008035D">
      <w:pPr>
        <w:spacing w:after="0" w:line="240" w:lineRule="auto"/>
        <w:jc w:val="center"/>
        <w:rPr>
          <w:rFonts w:ascii="Verdana" w:eastAsia="Times New Roman" w:hAnsi="Verdana" w:cs="Times New Roman"/>
          <w:color w:val="000000"/>
          <w:sz w:val="18"/>
          <w:szCs w:val="18"/>
          <w:lang w:eastAsia="pl-PL"/>
        </w:rPr>
      </w:pPr>
      <w:r w:rsidRPr="0008035D">
        <w:rPr>
          <w:rFonts w:ascii="Verdana" w:eastAsia="Times New Roman" w:hAnsi="Verdana" w:cs="Times New Roman"/>
          <w:noProof/>
          <w:color w:val="000000"/>
          <w:sz w:val="18"/>
          <w:szCs w:val="18"/>
          <w:lang w:eastAsia="pl-PL"/>
        </w:rPr>
        <w:drawing>
          <wp:inline distT="0" distB="0" distL="0" distR="0" wp14:anchorId="0D5FA0CB" wp14:editId="28A84E49">
            <wp:extent cx="571500" cy="561975"/>
            <wp:effectExtent l="0" t="0" r="0" b="9525"/>
            <wp:docPr id="1" name="Obraz 1" descr="http://www.szpital-wyszkow.com.pl/images/fundusze%20unijne/termomodernizacja/logo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pital-wyszkow.com.pl/images/fundusze%20unijne/termomodernizacja/logo_m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08035D">
        <w:rPr>
          <w:rFonts w:ascii="Verdana" w:eastAsia="Times New Roman" w:hAnsi="Verdana" w:cs="Times New Roman"/>
          <w:color w:val="000000"/>
          <w:sz w:val="18"/>
          <w:szCs w:val="18"/>
          <w:lang w:eastAsia="pl-PL"/>
        </w:rPr>
        <w:t xml:space="preserve">                      </w:t>
      </w:r>
      <w:r w:rsidRPr="0008035D">
        <w:rPr>
          <w:rFonts w:ascii="Verdana" w:eastAsia="Times New Roman" w:hAnsi="Verdana" w:cs="Times New Roman"/>
          <w:noProof/>
          <w:color w:val="000000"/>
          <w:sz w:val="18"/>
          <w:szCs w:val="18"/>
          <w:lang w:eastAsia="pl-PL"/>
        </w:rPr>
        <w:drawing>
          <wp:inline distT="0" distB="0" distL="0" distR="0" wp14:anchorId="5BD00562" wp14:editId="566B69A6">
            <wp:extent cx="647700" cy="752475"/>
            <wp:effectExtent l="0" t="0" r="0" b="9525"/>
            <wp:docPr id="2" name="Obraz 2" descr="http://www.szpital-wyszkow.com.pl/images/fundusze%20unijne/termomodernizacja/herb_powiatu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zpital-wyszkow.com.pl/images/fundusze%20unijne/termomodernizacja/herb_powiatu_m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08035D" w:rsidRPr="0008035D" w:rsidRDefault="0008035D" w:rsidP="0008035D">
      <w:pPr>
        <w:spacing w:before="100" w:beforeAutospacing="1" w:after="100" w:afterAutospacing="1" w:line="360" w:lineRule="auto"/>
        <w:jc w:val="center"/>
        <w:rPr>
          <w:rFonts w:ascii="Verdana" w:eastAsia="Times New Roman" w:hAnsi="Verdana" w:cs="Times New Roman"/>
          <w:b/>
          <w:bCs/>
          <w:color w:val="000000"/>
          <w:sz w:val="24"/>
          <w:szCs w:val="24"/>
          <w:lang w:eastAsia="pl-PL"/>
        </w:rPr>
      </w:pPr>
      <w:r w:rsidRPr="0008035D">
        <w:rPr>
          <w:rFonts w:ascii="Verdana" w:eastAsia="Times New Roman" w:hAnsi="Verdana" w:cs="Times New Roman"/>
          <w:b/>
          <w:bCs/>
          <w:color w:val="000000"/>
          <w:sz w:val="27"/>
          <w:szCs w:val="27"/>
          <w:lang w:eastAsia="pl-PL"/>
        </w:rPr>
        <w:t>Partnerem projektu jest Powiat Wyszkowski</w:t>
      </w:r>
    </w:p>
    <w:p w:rsidR="0008035D" w:rsidRPr="0008035D" w:rsidRDefault="0008035D" w:rsidP="0008035D">
      <w:pPr>
        <w:spacing w:after="0" w:line="240" w:lineRule="auto"/>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pict>
          <v:rect id="_x0000_i1025" style="width:22in;height:1.5pt" o:hralign="center" o:hrstd="t" o:hr="t" fillcolor="#a0a0a0" stroked="f"/>
        </w:pict>
      </w:r>
    </w:p>
    <w:p w:rsidR="0008035D" w:rsidRPr="0008035D" w:rsidRDefault="0008035D" w:rsidP="0008035D">
      <w:pPr>
        <w:spacing w:after="0" w:line="240" w:lineRule="auto"/>
        <w:jc w:val="center"/>
        <w:rPr>
          <w:rFonts w:ascii="Verdana" w:eastAsia="Times New Roman" w:hAnsi="Verdana" w:cs="Times New Roman"/>
          <w:color w:val="000000"/>
          <w:sz w:val="18"/>
          <w:szCs w:val="18"/>
          <w:lang w:eastAsia="pl-PL"/>
        </w:rPr>
      </w:pPr>
      <w:r w:rsidRPr="0008035D">
        <w:rPr>
          <w:rFonts w:ascii="Verdana" w:eastAsia="Times New Roman" w:hAnsi="Verdana" w:cs="Times New Roman"/>
          <w:color w:val="000000"/>
          <w:sz w:val="18"/>
          <w:szCs w:val="18"/>
          <w:lang w:eastAsia="pl-PL"/>
        </w:rPr>
        <w:t>Projekt współfinansowany przez Unię Europejską ze środków Europejskiego Funduszu Rozwoju Regionalnego w ramach Regionalnego Programu Operacyjnego Województwa Mazowieckiego 2007-2013</w:t>
      </w:r>
    </w:p>
    <w:p w:rsidR="0008035D" w:rsidRDefault="0008035D"/>
    <w:p w:rsidR="00E946F7" w:rsidRDefault="00E946F7"/>
    <w:p w:rsidR="00B65AFB" w:rsidRDefault="00B65AFB"/>
    <w:p w:rsidR="00B65AFB" w:rsidRDefault="00B65AFB"/>
    <w:p w:rsidR="00E946F7" w:rsidRDefault="00E946F7">
      <w:bookmarkStart w:id="0" w:name="_GoBack"/>
      <w:bookmarkEnd w:id="0"/>
    </w:p>
    <w:p w:rsidR="00E946F7" w:rsidRPr="00E946F7" w:rsidRDefault="00B65AFB" w:rsidP="00E946F7">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noProof/>
          <w:color w:val="000000"/>
          <w:sz w:val="18"/>
          <w:szCs w:val="18"/>
          <w:lang w:eastAsia="pl-PL"/>
        </w:rPr>
        <w:lastRenderedPageBreak/>
        <w:t xml:space="preserve">  </w:t>
      </w:r>
      <w:r>
        <w:rPr>
          <w:rFonts w:ascii="Verdana" w:eastAsia="Times New Roman" w:hAnsi="Verdana" w:cs="Times New Roman"/>
          <w:noProof/>
          <w:color w:val="000000"/>
          <w:sz w:val="18"/>
          <w:szCs w:val="18"/>
          <w:lang w:eastAsia="pl-PL"/>
        </w:rPr>
        <w:drawing>
          <wp:inline distT="0" distB="0" distL="0" distR="0" wp14:anchorId="679610B3">
            <wp:extent cx="2633980"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542290"/>
                    </a:xfrm>
                    <a:prstGeom prst="rect">
                      <a:avLst/>
                    </a:prstGeom>
                    <a:noFill/>
                  </pic:spPr>
                </pic:pic>
              </a:graphicData>
            </a:graphic>
          </wp:inline>
        </w:drawing>
      </w:r>
      <w:r>
        <w:rPr>
          <w:rFonts w:ascii="Verdana" w:eastAsia="Times New Roman" w:hAnsi="Verdana" w:cs="Times New Roman"/>
          <w:noProof/>
          <w:color w:val="000000"/>
          <w:sz w:val="18"/>
          <w:szCs w:val="18"/>
          <w:lang w:eastAsia="pl-PL"/>
        </w:rPr>
        <w:t xml:space="preserve">             </w:t>
      </w:r>
      <w:r w:rsidR="00E946F7" w:rsidRPr="00E946F7">
        <w:rPr>
          <w:rFonts w:ascii="Verdana" w:eastAsia="Times New Roman" w:hAnsi="Verdana" w:cs="Times New Roman"/>
          <w:noProof/>
          <w:color w:val="000000"/>
          <w:sz w:val="18"/>
          <w:szCs w:val="18"/>
          <w:lang w:eastAsia="pl-PL"/>
        </w:rPr>
        <w:drawing>
          <wp:inline distT="0" distB="0" distL="0" distR="0" wp14:anchorId="3677D757" wp14:editId="2E8D0351">
            <wp:extent cx="571500" cy="561975"/>
            <wp:effectExtent l="0" t="0" r="0" b="9525"/>
            <wp:docPr id="4" name="Obraz 4" descr="http://www.szpital-wyszkow.com.pl/images/fundusze%20unijne/ladowisko/logo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zpital-wyszkow.com.pl/images/fundusze%20unijne/ladowisko/logo_m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Pr>
          <w:rFonts w:ascii="Verdana" w:eastAsia="Times New Roman" w:hAnsi="Verdana" w:cs="Times New Roman"/>
          <w:noProof/>
          <w:color w:val="000000"/>
          <w:sz w:val="18"/>
          <w:szCs w:val="18"/>
          <w:lang w:eastAsia="pl-PL"/>
        </w:rPr>
        <w:t xml:space="preserve">          </w:t>
      </w:r>
      <w:r w:rsidR="00E946F7" w:rsidRPr="00E946F7">
        <w:rPr>
          <w:rFonts w:ascii="Verdana" w:eastAsia="Times New Roman" w:hAnsi="Verdana" w:cs="Times New Roman"/>
          <w:noProof/>
          <w:color w:val="000000"/>
          <w:sz w:val="18"/>
          <w:szCs w:val="18"/>
          <w:lang w:eastAsia="pl-PL"/>
        </w:rPr>
        <w:drawing>
          <wp:inline distT="0" distB="0" distL="0" distR="0" wp14:anchorId="72C504AD" wp14:editId="0B516147">
            <wp:extent cx="2200275" cy="752475"/>
            <wp:effectExtent l="0" t="0" r="9525" b="9525"/>
            <wp:docPr id="5" name="Obraz 5" descr="http://www.szpital-wyszkow.com.pl/images/fundusze%20unijne/ladowisko/UE+EFRR_L-kolor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zpital-wyszkow.com.pl/images/fundusze%20unijne/ladowisko/UE+EFRR_L-kolor_m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52475"/>
                    </a:xfrm>
                    <a:prstGeom prst="rect">
                      <a:avLst/>
                    </a:prstGeom>
                    <a:noFill/>
                    <a:ln>
                      <a:noFill/>
                    </a:ln>
                  </pic:spPr>
                </pic:pic>
              </a:graphicData>
            </a:graphic>
          </wp:inline>
        </w:drawing>
      </w:r>
    </w:p>
    <w:p w:rsidR="00E946F7" w:rsidRPr="00E946F7" w:rsidRDefault="00E946F7" w:rsidP="00E946F7">
      <w:pPr>
        <w:spacing w:before="100" w:beforeAutospacing="1" w:after="100" w:afterAutospacing="1" w:line="240" w:lineRule="auto"/>
        <w:jc w:val="center"/>
        <w:rPr>
          <w:rFonts w:ascii="Verdana" w:eastAsia="Times New Roman" w:hAnsi="Verdana" w:cs="Times New Roman"/>
          <w:b/>
          <w:bCs/>
          <w:color w:val="000000"/>
          <w:sz w:val="24"/>
          <w:szCs w:val="24"/>
          <w:lang w:eastAsia="pl-PL"/>
        </w:rPr>
      </w:pPr>
      <w:r w:rsidRPr="00E946F7">
        <w:rPr>
          <w:rFonts w:ascii="Verdana" w:eastAsia="Times New Roman" w:hAnsi="Verdana" w:cs="Times New Roman"/>
          <w:b/>
          <w:bCs/>
          <w:color w:val="000000"/>
          <w:sz w:val="24"/>
          <w:szCs w:val="24"/>
          <w:lang w:eastAsia="pl-PL"/>
        </w:rPr>
        <w:t>Projekt „Budowa lądowiska dla Szpitalnego Oddziału Ratunkowego przy SPZZOZ w Wyszkowie” współfinansowany przez Unię Europejską ze środków Europejskiego Funduszu Rozwoju Regionalnego w ramach Programu Infrastruktura i Środowisko</w:t>
      </w:r>
    </w:p>
    <w:p w:rsidR="00E946F7" w:rsidRPr="00E946F7" w:rsidRDefault="00E946F7" w:rsidP="00E946F7">
      <w:pPr>
        <w:spacing w:after="0" w:line="240" w:lineRule="auto"/>
        <w:rPr>
          <w:rFonts w:ascii="Verdana" w:eastAsia="Times New Roman" w:hAnsi="Verdana" w:cs="Times New Roman"/>
          <w:color w:val="000000"/>
          <w:sz w:val="18"/>
          <w:szCs w:val="18"/>
          <w:lang w:eastAsia="pl-PL"/>
        </w:rPr>
      </w:pPr>
    </w:p>
    <w:p w:rsidR="00E946F7" w:rsidRPr="00E946F7" w:rsidRDefault="00E946F7" w:rsidP="00E946F7">
      <w:pPr>
        <w:spacing w:after="0"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Beneficjent: </w:t>
      </w:r>
      <w:r w:rsidRPr="00E946F7">
        <w:rPr>
          <w:rFonts w:ascii="Verdana" w:eastAsia="Times New Roman" w:hAnsi="Verdana" w:cs="Times New Roman"/>
          <w:b/>
          <w:bCs/>
          <w:color w:val="000000"/>
          <w:sz w:val="18"/>
          <w:szCs w:val="18"/>
          <w:lang w:eastAsia="pl-PL"/>
        </w:rPr>
        <w:t xml:space="preserve">Samodzielny Publiczny Zespół Zakładów Opieki Zdrowotnej w Wyszkowie </w:t>
      </w:r>
      <w:r w:rsidRPr="00E946F7">
        <w:rPr>
          <w:rFonts w:ascii="Verdana" w:eastAsia="Times New Roman" w:hAnsi="Verdana" w:cs="Times New Roman"/>
          <w:color w:val="000000"/>
          <w:sz w:val="18"/>
          <w:szCs w:val="18"/>
          <w:lang w:eastAsia="pl-PL"/>
        </w:rPr>
        <w:br/>
        <w:t xml:space="preserve">Wartość projektu: </w:t>
      </w:r>
      <w:r w:rsidRPr="00E946F7">
        <w:rPr>
          <w:rFonts w:ascii="Verdana" w:eastAsia="Times New Roman" w:hAnsi="Verdana" w:cs="Times New Roman"/>
          <w:b/>
          <w:bCs/>
          <w:color w:val="000000"/>
          <w:sz w:val="18"/>
          <w:szCs w:val="18"/>
          <w:lang w:eastAsia="pl-PL"/>
        </w:rPr>
        <w:t xml:space="preserve">1 824 458 zł </w:t>
      </w:r>
      <w:r w:rsidRPr="00E946F7">
        <w:rPr>
          <w:rFonts w:ascii="Verdana" w:eastAsia="Times New Roman" w:hAnsi="Verdana" w:cs="Times New Roman"/>
          <w:color w:val="000000"/>
          <w:sz w:val="18"/>
          <w:szCs w:val="18"/>
          <w:lang w:eastAsia="pl-PL"/>
        </w:rPr>
        <w:br/>
        <w:t xml:space="preserve">Wartość dofinansowania z Unii Europejskiej: </w:t>
      </w:r>
      <w:r w:rsidRPr="00E946F7">
        <w:rPr>
          <w:rFonts w:ascii="Verdana" w:eastAsia="Times New Roman" w:hAnsi="Verdana" w:cs="Times New Roman"/>
          <w:b/>
          <w:bCs/>
          <w:color w:val="000000"/>
          <w:sz w:val="18"/>
          <w:szCs w:val="18"/>
          <w:lang w:eastAsia="pl-PL"/>
        </w:rPr>
        <w:t xml:space="preserve">1 550 789 zł </w:t>
      </w:r>
      <w:r w:rsidRPr="00E946F7">
        <w:rPr>
          <w:rFonts w:ascii="Verdana" w:eastAsia="Times New Roman" w:hAnsi="Verdana" w:cs="Times New Roman"/>
          <w:color w:val="000000"/>
          <w:sz w:val="18"/>
          <w:szCs w:val="18"/>
          <w:lang w:eastAsia="pl-PL"/>
        </w:rPr>
        <w:br/>
        <w:t xml:space="preserve">Planowany termin zakończenia inwestycji: </w:t>
      </w:r>
      <w:r w:rsidRPr="00E946F7">
        <w:rPr>
          <w:rFonts w:ascii="Verdana" w:eastAsia="Times New Roman" w:hAnsi="Verdana" w:cs="Times New Roman"/>
          <w:b/>
          <w:bCs/>
          <w:color w:val="000000"/>
          <w:sz w:val="18"/>
          <w:szCs w:val="18"/>
          <w:lang w:eastAsia="pl-PL"/>
        </w:rPr>
        <w:t xml:space="preserve">31 maj 2013 r. </w:t>
      </w:r>
      <w:r w:rsidRPr="00E946F7">
        <w:rPr>
          <w:rFonts w:ascii="Verdana" w:eastAsia="Times New Roman" w:hAnsi="Verdana" w:cs="Times New Roman"/>
          <w:color w:val="000000"/>
          <w:sz w:val="18"/>
          <w:szCs w:val="18"/>
          <w:lang w:eastAsia="pl-PL"/>
        </w:rPr>
        <w:br/>
        <w:t> </w:t>
      </w:r>
      <w:r w:rsidRPr="00E946F7">
        <w:rPr>
          <w:rFonts w:ascii="Verdana" w:eastAsia="Times New Roman" w:hAnsi="Verdana" w:cs="Times New Roman"/>
          <w:color w:val="000000"/>
          <w:sz w:val="18"/>
          <w:szCs w:val="18"/>
          <w:lang w:eastAsia="pl-PL"/>
        </w:rPr>
        <w:br/>
        <w:t xml:space="preserve">Projekt realizowany jest w ramach działania 12.1 Rozwój Systemu Ratownictwa Medycznego, priorytetu XII Bezpieczeństwo zdrowotne i poprawa efektywności systemu ochrony zdrowia, Programu Operacyjnego Infrastruktura i Środowisko 2007-2013 </w:t>
      </w:r>
      <w:r w:rsidRPr="00E946F7">
        <w:rPr>
          <w:rFonts w:ascii="Verdana" w:eastAsia="Times New Roman" w:hAnsi="Verdana" w:cs="Times New Roman"/>
          <w:color w:val="000000"/>
          <w:sz w:val="18"/>
          <w:szCs w:val="18"/>
          <w:lang w:eastAsia="pl-PL"/>
        </w:rPr>
        <w:br/>
        <w:t xml:space="preserve">  </w:t>
      </w:r>
      <w:r w:rsidRPr="00E946F7">
        <w:rPr>
          <w:rFonts w:ascii="Verdana" w:eastAsia="Times New Roman" w:hAnsi="Verdana" w:cs="Times New Roman"/>
          <w:color w:val="000000"/>
          <w:sz w:val="18"/>
          <w:szCs w:val="18"/>
          <w:lang w:eastAsia="pl-PL"/>
        </w:rPr>
        <w:br/>
        <w:t>W dniu 18 stycznia 2012r. Dyrekcja SPZZOZ w Wyszkowie zawarła umowę nr UDA-POIS.12.01.00-00-015/10-00 z Dyrektorem Centrum Systemów Informacyjnych Ochrony Zdrowia z siedzibą w Warszawie o dofinansowanie dla projektu nr WND - POIS.12.01.00 -00-015/10 „</w:t>
      </w:r>
      <w:r w:rsidRPr="00E946F7">
        <w:rPr>
          <w:rFonts w:ascii="Verdana" w:eastAsia="Times New Roman" w:hAnsi="Verdana" w:cs="Times New Roman"/>
          <w:b/>
          <w:bCs/>
          <w:color w:val="000000"/>
          <w:sz w:val="18"/>
          <w:szCs w:val="18"/>
          <w:lang w:eastAsia="pl-PL"/>
        </w:rPr>
        <w:t>Budowa lądowiska dla Szpitalnego Oddziału Ratunkowego przy SPZZOZ Wyszkowie</w:t>
      </w:r>
      <w:r w:rsidRPr="00E946F7">
        <w:rPr>
          <w:rFonts w:ascii="Verdana" w:eastAsia="Times New Roman" w:hAnsi="Verdana" w:cs="Times New Roman"/>
          <w:color w:val="000000"/>
          <w:sz w:val="18"/>
          <w:szCs w:val="18"/>
          <w:lang w:eastAsia="pl-PL"/>
        </w:rPr>
        <w:t xml:space="preserve">” </w:t>
      </w:r>
      <w:r w:rsidRPr="00E946F7">
        <w:rPr>
          <w:rFonts w:ascii="Verdana" w:eastAsia="Times New Roman" w:hAnsi="Verdana" w:cs="Times New Roman"/>
          <w:color w:val="000000"/>
          <w:sz w:val="18"/>
          <w:szCs w:val="18"/>
          <w:lang w:eastAsia="pl-PL"/>
        </w:rPr>
        <w:br/>
        <w:t xml:space="preserve">  </w:t>
      </w:r>
      <w:r w:rsidRPr="00E946F7">
        <w:rPr>
          <w:rFonts w:ascii="Verdana" w:eastAsia="Times New Roman" w:hAnsi="Verdana" w:cs="Times New Roman"/>
          <w:color w:val="000000"/>
          <w:sz w:val="18"/>
          <w:szCs w:val="18"/>
          <w:lang w:eastAsia="pl-PL"/>
        </w:rPr>
        <w:br/>
        <w:t xml:space="preserve">W wyniku realizacji Projektu powstanie nowoczesne całodobowe lądowisko dla śmigłowców spełniające wszelkie normy bezpieczeństwa. </w:t>
      </w:r>
      <w:r w:rsidRPr="00E946F7">
        <w:rPr>
          <w:rFonts w:ascii="Verdana" w:eastAsia="Times New Roman" w:hAnsi="Verdana" w:cs="Times New Roman"/>
          <w:color w:val="000000"/>
          <w:sz w:val="18"/>
          <w:szCs w:val="18"/>
          <w:lang w:eastAsia="pl-PL"/>
        </w:rPr>
        <w:br/>
        <w:t xml:space="preserve">  </w:t>
      </w:r>
      <w:r w:rsidRPr="00E946F7">
        <w:rPr>
          <w:rFonts w:ascii="Verdana" w:eastAsia="Times New Roman" w:hAnsi="Verdana" w:cs="Times New Roman"/>
          <w:color w:val="000000"/>
          <w:sz w:val="18"/>
          <w:szCs w:val="18"/>
          <w:lang w:eastAsia="pl-PL"/>
        </w:rPr>
        <w:br/>
        <w:t>Celem Projektu jest „</w:t>
      </w:r>
      <w:r w:rsidRPr="00E946F7">
        <w:rPr>
          <w:rFonts w:ascii="Verdana" w:eastAsia="Times New Roman" w:hAnsi="Verdana" w:cs="Times New Roman"/>
          <w:b/>
          <w:bCs/>
          <w:color w:val="000000"/>
          <w:sz w:val="18"/>
          <w:szCs w:val="18"/>
          <w:lang w:eastAsia="pl-PL"/>
        </w:rPr>
        <w:t>Obniżenie poziomu śmiertelności oraz skutków powikłań powstających w wyniku wypadków i innych stanów nagłego zagrożenia zdrowotnego</w:t>
      </w:r>
      <w:r w:rsidRPr="00E946F7">
        <w:rPr>
          <w:rFonts w:ascii="Verdana" w:eastAsia="Times New Roman" w:hAnsi="Verdana" w:cs="Times New Roman"/>
          <w:color w:val="000000"/>
          <w:sz w:val="18"/>
          <w:szCs w:val="18"/>
          <w:lang w:eastAsia="pl-PL"/>
        </w:rPr>
        <w:t xml:space="preserve">” poprzez: </w:t>
      </w:r>
    </w:p>
    <w:p w:rsidR="00E946F7" w:rsidRPr="00E946F7" w:rsidRDefault="00E946F7" w:rsidP="00E946F7">
      <w:pPr>
        <w:numPr>
          <w:ilvl w:val="0"/>
          <w:numId w:val="4"/>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dostosowanie SPZZOZ w Wyszkowie a w szczególności szpitalnego oddziału ratunkowego do Rozporządzenia Ministra Zdrowia z dnia 3 listopada 2011 r. w sprawie szpitalnego oddziału ratunkowego </w:t>
      </w:r>
    </w:p>
    <w:p w:rsidR="00E946F7" w:rsidRPr="00E946F7" w:rsidRDefault="00E946F7" w:rsidP="00E946F7">
      <w:pPr>
        <w:numPr>
          <w:ilvl w:val="0"/>
          <w:numId w:val="4"/>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poprawa bezpieczeństwa oraz całodobowa obsługa startów i lądowań śmigłowców ratunkowych. </w:t>
      </w:r>
    </w:p>
    <w:p w:rsidR="00E946F7" w:rsidRPr="00E946F7" w:rsidRDefault="00E946F7" w:rsidP="00E946F7">
      <w:pPr>
        <w:numPr>
          <w:ilvl w:val="0"/>
          <w:numId w:val="4"/>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podwyższenie standardów oferowanych usług medycznych (dostępności, terminowości, szybkości,  zmniejszenie śmiertelności), </w:t>
      </w:r>
    </w:p>
    <w:p w:rsidR="00E946F7" w:rsidRPr="00E946F7" w:rsidRDefault="00E946F7" w:rsidP="00E946F7">
      <w:pPr>
        <w:numPr>
          <w:ilvl w:val="0"/>
          <w:numId w:val="4"/>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poprawa jakości świadczeń opieki zdrowotnej w zakresie ratownictwa medycznego (skrócenie czasu oczekiwania na specjalistyczną pomoc lekarską, lepszą dostępność, kompleksowość, ciągłość w zakresie opieki zdrowotnej), </w:t>
      </w:r>
    </w:p>
    <w:p w:rsidR="00E946F7" w:rsidRPr="00E946F7" w:rsidRDefault="00E946F7" w:rsidP="00E946F7">
      <w:pPr>
        <w:spacing w:after="0"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W Polsce większość lądowisk dla śmigłowców ratunkowych nie jest dostosowana do całodobowej obsługi, większość nie ma akredytacji Urzędu Lotnictwa Cywilnego. Rozwój Lotniczego Pogotowia Ratunkowego sprawia, iż nowe śmigłowce będą mogły przewozić pacjentów także w nocy. Wybudowane lądowisko w SPZZOZ w Wyszkowie, będzie przystosowane do całodobowej obsługi LPR, przez co Zakład stanie się bardziej konkurencyjny w regionie i </w:t>
      </w:r>
      <w:r w:rsidRPr="00E946F7">
        <w:rPr>
          <w:rFonts w:ascii="Verdana" w:eastAsia="Times New Roman" w:hAnsi="Verdana" w:cs="Times New Roman"/>
          <w:color w:val="000000"/>
          <w:sz w:val="18"/>
          <w:szCs w:val="18"/>
          <w:lang w:eastAsia="pl-PL"/>
        </w:rPr>
        <w:lastRenderedPageBreak/>
        <w:t xml:space="preserve">atrakcyjny na rynku usług medycznych, a przede wszystkim zapewni pacjentom szybką i sprawną formę transportu do placówek o wyższej referencyjności w stanach zagrożenia życia lub nagłych </w:t>
      </w:r>
      <w:proofErr w:type="spellStart"/>
      <w:r w:rsidRPr="00E946F7">
        <w:rPr>
          <w:rFonts w:ascii="Verdana" w:eastAsia="Times New Roman" w:hAnsi="Verdana" w:cs="Times New Roman"/>
          <w:color w:val="000000"/>
          <w:sz w:val="18"/>
          <w:szCs w:val="18"/>
          <w:lang w:eastAsia="pl-PL"/>
        </w:rPr>
        <w:t>zachorowań</w:t>
      </w:r>
      <w:proofErr w:type="spellEnd"/>
      <w:r w:rsidRPr="00E946F7">
        <w:rPr>
          <w:rFonts w:ascii="Verdana" w:eastAsia="Times New Roman" w:hAnsi="Verdana" w:cs="Times New Roman"/>
          <w:color w:val="000000"/>
          <w:sz w:val="18"/>
          <w:szCs w:val="18"/>
          <w:lang w:eastAsia="pl-PL"/>
        </w:rPr>
        <w:t xml:space="preserve">. </w:t>
      </w:r>
      <w:r w:rsidRPr="00E946F7">
        <w:rPr>
          <w:rFonts w:ascii="Verdana" w:eastAsia="Times New Roman" w:hAnsi="Verdana" w:cs="Times New Roman"/>
          <w:b/>
          <w:bCs/>
          <w:color w:val="000000"/>
          <w:sz w:val="18"/>
          <w:szCs w:val="18"/>
          <w:lang w:eastAsia="pl-PL"/>
        </w:rPr>
        <w:t>Najważniejszą sprawą jest dobro pacjentów</w:t>
      </w:r>
      <w:r w:rsidRPr="00E946F7">
        <w:rPr>
          <w:rFonts w:ascii="Verdana" w:eastAsia="Times New Roman" w:hAnsi="Verdana" w:cs="Times New Roman"/>
          <w:color w:val="000000"/>
          <w:sz w:val="18"/>
          <w:szCs w:val="18"/>
          <w:lang w:eastAsia="pl-PL"/>
        </w:rPr>
        <w:t xml:space="preserve">. Wiadomo, że sytuacja w polskiej służbie zdrowia jest bardzo trudna, a realizacja projektów współfinansowanych ze środków unijnych jest szansą dla niedoinwestowanego szpitala w Wyszkowie. </w:t>
      </w:r>
      <w:r w:rsidRPr="00E946F7">
        <w:rPr>
          <w:rFonts w:ascii="Verdana" w:eastAsia="Times New Roman" w:hAnsi="Verdana" w:cs="Times New Roman"/>
          <w:color w:val="000000"/>
          <w:sz w:val="18"/>
          <w:szCs w:val="18"/>
          <w:lang w:eastAsia="pl-PL"/>
        </w:rPr>
        <w:br/>
      </w:r>
      <w:r w:rsidRPr="00E946F7">
        <w:rPr>
          <w:rFonts w:ascii="Verdana" w:eastAsia="Times New Roman" w:hAnsi="Verdana" w:cs="Times New Roman"/>
          <w:color w:val="000000"/>
          <w:sz w:val="18"/>
          <w:szCs w:val="18"/>
          <w:lang w:eastAsia="pl-PL"/>
        </w:rPr>
        <w:br/>
        <w:t xml:space="preserve">Lądowisko dla Lotniczego Pogotowia Ratunkowego jest koniecznym elementem „wyposażenia” Szpitalnego Oddziału Ratunkowego. Zaprojektowane Lądowisko dla śmigłowców na terenie SPZZOZ  w Wyszkowie ma na celu umożliwienie szybkiego dotarcia do osób potrzebujących pomocy medycznej, ciężko chorych lub rannych w wypadkach. Lądowisko używane będzie wyłącznie przez śmigłowce sanitarne a jego stworzenie odpowiada potrzebom nowoczesnego ratownictwa medycznego przewidzianego do szybkiej realizacji w planach rządowych. </w:t>
      </w:r>
      <w:r w:rsidRPr="00E946F7">
        <w:rPr>
          <w:rFonts w:ascii="Verdana" w:eastAsia="Times New Roman" w:hAnsi="Verdana" w:cs="Times New Roman"/>
          <w:color w:val="000000"/>
          <w:sz w:val="18"/>
          <w:szCs w:val="18"/>
          <w:lang w:eastAsia="pl-PL"/>
        </w:rPr>
        <w:br/>
        <w:t xml:space="preserve">Nie podjęcie realizacji ww. przedsięwzięcia wyeliminuje szansę niesienia szybkiej pomocy medycznej rannym, chorym i poszkodowanym w wypadkach komunikacyjnych, budowlanych czyli w przypadkach związanych z ratowaniem życia. </w:t>
      </w:r>
      <w:r w:rsidRPr="00E946F7">
        <w:rPr>
          <w:rFonts w:ascii="Verdana" w:eastAsia="Times New Roman" w:hAnsi="Verdana" w:cs="Times New Roman"/>
          <w:color w:val="000000"/>
          <w:sz w:val="18"/>
          <w:szCs w:val="18"/>
          <w:lang w:eastAsia="pl-PL"/>
        </w:rPr>
        <w:br/>
        <w:t xml:space="preserve">Budowa całodobowego lądowiska dla śmigłowców w Wyszkowie pozwoli na pełne wykorzystanie wprowadzonych do eksploatacji nowoczesnych śmigłowców LPR, zwiększy bezpieczeństwo startu i lądowania, dzięki czemu zapewni możliwość działania lotniczych zespołów ratownictwa medycznego oraz  skrócenie czasu dotarcia do nagłego zdarzenia. Projekt ma charakter priorytetowy, zakres projektu dotyczy jednego z kluczowych elementów systemu Państwowego Ratownictwa Medycznego. </w:t>
      </w:r>
      <w:r w:rsidRPr="00E946F7">
        <w:rPr>
          <w:rFonts w:ascii="Verdana" w:eastAsia="Times New Roman" w:hAnsi="Verdana" w:cs="Times New Roman"/>
          <w:color w:val="000000"/>
          <w:sz w:val="18"/>
          <w:szCs w:val="18"/>
          <w:lang w:eastAsia="pl-PL"/>
        </w:rPr>
        <w:br/>
      </w:r>
      <w:r w:rsidRPr="00E946F7">
        <w:rPr>
          <w:rFonts w:ascii="Verdana" w:eastAsia="Times New Roman" w:hAnsi="Verdana" w:cs="Times New Roman"/>
          <w:color w:val="000000"/>
          <w:sz w:val="18"/>
          <w:szCs w:val="18"/>
          <w:lang w:eastAsia="pl-PL"/>
        </w:rPr>
        <w:br/>
        <w:t xml:space="preserve">Jednym z oczekiwanych efektów wsparcia jest zachowanie zasady „złotej godziny”. Uzyskanie pomocy medycznej w odpowiednio krótkim czasie pozwoli poszkodowanym na zachowanie zdrowia lub życia i - co więcej – umożliwi szybszy powrót do aktywności zawodowej. </w:t>
      </w:r>
      <w:r w:rsidRPr="00E946F7">
        <w:rPr>
          <w:rFonts w:ascii="Verdana" w:eastAsia="Times New Roman" w:hAnsi="Verdana" w:cs="Times New Roman"/>
          <w:color w:val="000000"/>
          <w:sz w:val="18"/>
          <w:szCs w:val="18"/>
          <w:lang w:eastAsia="pl-PL"/>
        </w:rPr>
        <w:br/>
      </w:r>
      <w:r w:rsidRPr="00E946F7">
        <w:rPr>
          <w:rFonts w:ascii="Verdana" w:eastAsia="Times New Roman" w:hAnsi="Verdana" w:cs="Times New Roman"/>
          <w:color w:val="000000"/>
          <w:sz w:val="18"/>
          <w:szCs w:val="18"/>
          <w:lang w:eastAsia="pl-PL"/>
        </w:rPr>
        <w:br/>
        <w:t xml:space="preserve">Długoterminową korzyścią uzyskaną w wyniku realizacji projektu, która jest w pełni zgodna z celem nadrzędnym projektu będzie obniżenie poziomu śmiertelności oraz skutków powikłań powstałych w wyniku chorób cywilizacyjnych oraz poprawa stanu zdrowia ludności województwa mazowieckiego. Na przestrzeni ostatnich lat zauważa się narastające zapotrzebowanie na usługi świadczone przez SP ZZOZ w Wyszkowie, które wyraża się w rosnącej liczbie pacjentów przyjmowanych na Oddziałach Zakładu. </w:t>
      </w:r>
      <w:r w:rsidRPr="00E946F7">
        <w:rPr>
          <w:rFonts w:ascii="Verdana" w:eastAsia="Times New Roman" w:hAnsi="Verdana" w:cs="Times New Roman"/>
          <w:color w:val="000000"/>
          <w:sz w:val="18"/>
          <w:szCs w:val="18"/>
          <w:lang w:eastAsia="pl-PL"/>
        </w:rPr>
        <w:br/>
        <w:t xml:space="preserve">W zakresie oddziaływania realizacja niniejszego projektu przyczyni się do: </w:t>
      </w:r>
    </w:p>
    <w:p w:rsidR="00E946F7" w:rsidRPr="00E946F7" w:rsidRDefault="00E946F7" w:rsidP="00E946F7">
      <w:pPr>
        <w:numPr>
          <w:ilvl w:val="0"/>
          <w:numId w:val="5"/>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zwiększenia efektywności działania systemu ochrony zdrowia a szczególności ratownictwa medycznego w województwie mazowieckim, </w:t>
      </w:r>
    </w:p>
    <w:p w:rsidR="00E946F7" w:rsidRPr="00E946F7" w:rsidRDefault="00E946F7" w:rsidP="00E946F7">
      <w:pPr>
        <w:numPr>
          <w:ilvl w:val="0"/>
          <w:numId w:val="5"/>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podniesienia jakości świadczonych usług medycznych, </w:t>
      </w:r>
    </w:p>
    <w:p w:rsidR="00E946F7" w:rsidRPr="00E946F7" w:rsidRDefault="00E946F7" w:rsidP="00E946F7">
      <w:pPr>
        <w:numPr>
          <w:ilvl w:val="0"/>
          <w:numId w:val="5"/>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zapewnienia pacjentom warunków pobytu na jak najwyższym poziomie, </w:t>
      </w:r>
    </w:p>
    <w:p w:rsidR="00E946F7" w:rsidRPr="00E946F7" w:rsidRDefault="00E946F7" w:rsidP="00E946F7">
      <w:pPr>
        <w:numPr>
          <w:ilvl w:val="0"/>
          <w:numId w:val="5"/>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poprawy obsługi pacjentów, </w:t>
      </w:r>
    </w:p>
    <w:p w:rsidR="00E946F7" w:rsidRPr="00E946F7" w:rsidRDefault="00E946F7" w:rsidP="00E946F7">
      <w:pPr>
        <w:numPr>
          <w:ilvl w:val="0"/>
          <w:numId w:val="5"/>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wzrostu atrakcyjności placówki jako miejsca hospitalizacji mieszkańców, </w:t>
      </w:r>
    </w:p>
    <w:p w:rsidR="00E946F7" w:rsidRPr="00E946F7" w:rsidRDefault="00E946F7" w:rsidP="00E946F7">
      <w:pPr>
        <w:numPr>
          <w:ilvl w:val="0"/>
          <w:numId w:val="5"/>
        </w:numPr>
        <w:spacing w:before="100" w:beforeAutospacing="1" w:after="100" w:afterAutospacing="1"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obniżenia umieralności. </w:t>
      </w:r>
    </w:p>
    <w:p w:rsidR="00E946F7" w:rsidRPr="00E946F7" w:rsidRDefault="00E946F7" w:rsidP="00E946F7">
      <w:pPr>
        <w:spacing w:after="0"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t xml:space="preserve">  </w:t>
      </w:r>
    </w:p>
    <w:p w:rsidR="00E946F7" w:rsidRPr="00E946F7" w:rsidRDefault="00E946F7" w:rsidP="00E946F7">
      <w:pPr>
        <w:spacing w:after="0"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b/>
          <w:bCs/>
          <w:i/>
          <w:iCs/>
          <w:color w:val="000000"/>
          <w:sz w:val="18"/>
          <w:szCs w:val="18"/>
          <w:lang w:eastAsia="pl-PL"/>
        </w:rPr>
        <w:t>Reasumując należy stwierdzić, że projekt wpłynie na wzrost efektywności działania    SPZZOZ  w Wyszkowie poprzez podniesienie jakości usług zdrowotnych oraz lepszą i szybszą obsługę pacjenta – to cel i sens realizacji projektu.</w:t>
      </w:r>
    </w:p>
    <w:p w:rsidR="00E946F7" w:rsidRPr="00E946F7" w:rsidRDefault="00E946F7" w:rsidP="00E946F7">
      <w:pPr>
        <w:spacing w:after="240" w:line="240" w:lineRule="auto"/>
        <w:rPr>
          <w:rFonts w:ascii="Verdana" w:eastAsia="Times New Roman" w:hAnsi="Verdana" w:cs="Times New Roman"/>
          <w:color w:val="000000"/>
          <w:sz w:val="18"/>
          <w:szCs w:val="18"/>
          <w:lang w:eastAsia="pl-PL"/>
        </w:rPr>
      </w:pPr>
      <w:r w:rsidRPr="00E946F7">
        <w:rPr>
          <w:rFonts w:ascii="Verdana" w:eastAsia="Times New Roman" w:hAnsi="Verdana" w:cs="Times New Roman"/>
          <w:color w:val="000000"/>
          <w:sz w:val="18"/>
          <w:szCs w:val="18"/>
          <w:lang w:eastAsia="pl-PL"/>
        </w:rPr>
        <w:br/>
        <w:t xml:space="preserve">Link do głównego serwisu </w:t>
      </w:r>
      <w:proofErr w:type="spellStart"/>
      <w:r w:rsidRPr="00E946F7">
        <w:rPr>
          <w:rFonts w:ascii="Verdana" w:eastAsia="Times New Roman" w:hAnsi="Verdana" w:cs="Times New Roman"/>
          <w:color w:val="000000"/>
          <w:sz w:val="18"/>
          <w:szCs w:val="18"/>
          <w:lang w:eastAsia="pl-PL"/>
        </w:rPr>
        <w:t>POIiŚ</w:t>
      </w:r>
      <w:proofErr w:type="spellEnd"/>
      <w:r w:rsidRPr="00E946F7">
        <w:rPr>
          <w:rFonts w:ascii="Verdana" w:eastAsia="Times New Roman" w:hAnsi="Verdana" w:cs="Times New Roman"/>
          <w:color w:val="000000"/>
          <w:sz w:val="18"/>
          <w:szCs w:val="18"/>
          <w:lang w:eastAsia="pl-PL"/>
        </w:rPr>
        <w:t>: </w:t>
      </w:r>
      <w:hyperlink r:id="rId11" w:tgtFrame="_blank" w:history="1">
        <w:r w:rsidRPr="00E946F7">
          <w:rPr>
            <w:rFonts w:ascii="Verdana" w:eastAsia="Times New Roman" w:hAnsi="Verdana" w:cs="Times New Roman"/>
            <w:color w:val="000000"/>
            <w:sz w:val="18"/>
            <w:szCs w:val="18"/>
            <w:u w:val="single"/>
            <w:lang w:eastAsia="pl-PL"/>
          </w:rPr>
          <w:t>www.pois.gov.pl</w:t>
        </w:r>
      </w:hyperlink>
    </w:p>
    <w:p w:rsidR="00E946F7" w:rsidRPr="00E946F7" w:rsidRDefault="00E946F7" w:rsidP="00E946F7">
      <w:pPr>
        <w:spacing w:before="100" w:beforeAutospacing="1" w:after="100" w:afterAutospacing="1" w:line="240" w:lineRule="auto"/>
        <w:jc w:val="center"/>
        <w:rPr>
          <w:rFonts w:ascii="Verdana" w:eastAsia="Times New Roman" w:hAnsi="Verdana" w:cs="Times New Roman"/>
          <w:b/>
          <w:bCs/>
          <w:color w:val="000000"/>
          <w:sz w:val="24"/>
          <w:szCs w:val="24"/>
          <w:lang w:eastAsia="pl-PL"/>
        </w:rPr>
      </w:pPr>
      <w:r w:rsidRPr="00E946F7">
        <w:rPr>
          <w:rFonts w:ascii="Verdana" w:eastAsia="Times New Roman" w:hAnsi="Verdana" w:cs="Times New Roman"/>
          <w:b/>
          <w:bCs/>
          <w:color w:val="000000"/>
          <w:sz w:val="27"/>
          <w:szCs w:val="27"/>
          <w:lang w:eastAsia="pl-PL"/>
        </w:rPr>
        <w:lastRenderedPageBreak/>
        <w:t>„Budowa lądowiska dla Szpitalnego Oddziału Ratunkowego przy SPZZOZ w Wyszkowie” wykonana dzięki wsparciu i zaangażowaniu finansowym Powiatu Wyszkowskiego w realizację Projektu</w:t>
      </w:r>
    </w:p>
    <w:p w:rsidR="00E946F7" w:rsidRDefault="00E946F7"/>
    <w:sectPr w:rsidR="00E946F7" w:rsidSect="000803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3E3B"/>
    <w:multiLevelType w:val="multilevel"/>
    <w:tmpl w:val="328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320CA"/>
    <w:multiLevelType w:val="multilevel"/>
    <w:tmpl w:val="4F1E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B2520"/>
    <w:multiLevelType w:val="multilevel"/>
    <w:tmpl w:val="D3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F6F70"/>
    <w:multiLevelType w:val="multilevel"/>
    <w:tmpl w:val="C33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12FBD"/>
    <w:multiLevelType w:val="multilevel"/>
    <w:tmpl w:val="2882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5D"/>
    <w:rsid w:val="0008035D"/>
    <w:rsid w:val="00544AA0"/>
    <w:rsid w:val="0072753D"/>
    <w:rsid w:val="00B65AFB"/>
    <w:rsid w:val="00E94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03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0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03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0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9555">
      <w:bodyDiv w:val="1"/>
      <w:marLeft w:val="0"/>
      <w:marRight w:val="0"/>
      <w:marTop w:val="0"/>
      <w:marBottom w:val="0"/>
      <w:divBdr>
        <w:top w:val="none" w:sz="0" w:space="0" w:color="auto"/>
        <w:left w:val="none" w:sz="0" w:space="0" w:color="auto"/>
        <w:bottom w:val="none" w:sz="0" w:space="0" w:color="auto"/>
        <w:right w:val="none" w:sz="0" w:space="0" w:color="auto"/>
      </w:divBdr>
      <w:divsChild>
        <w:div w:id="837690312">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is.gov.p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2148</Words>
  <Characters>12892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2014-08-20T10:49:00Z</dcterms:created>
  <dcterms:modified xsi:type="dcterms:W3CDTF">2014-08-20T11:17:00Z</dcterms:modified>
</cp:coreProperties>
</file>